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95CC" w14:textId="77777777" w:rsidR="00EF26A7" w:rsidRPr="00680051" w:rsidRDefault="00EF26A7" w:rsidP="00533EAB">
      <w:pPr>
        <w:spacing w:line="276" w:lineRule="auto"/>
        <w:jc w:val="both"/>
        <w:rPr>
          <w:rFonts w:ascii="Century Gothic" w:hAnsi="Century Gothic" w:cs="Arial"/>
          <w:b/>
          <w:sz w:val="20"/>
          <w:szCs w:val="20"/>
          <w:u w:val="single"/>
        </w:rPr>
      </w:pPr>
      <w:r w:rsidRPr="00680051">
        <w:rPr>
          <w:rFonts w:ascii="Century Gothic" w:hAnsi="Century Gothic" w:cs="Arial"/>
          <w:b/>
          <w:sz w:val="20"/>
          <w:szCs w:val="20"/>
          <w:u w:val="single"/>
        </w:rPr>
        <w:t>Descriptif Type ECOSCREEN</w:t>
      </w:r>
    </w:p>
    <w:p w14:paraId="6A035F77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</w:p>
    <w:p w14:paraId="1E724674" w14:textId="77777777" w:rsidR="00EF26A7" w:rsidRPr="00680051" w:rsidRDefault="00EF26A7" w:rsidP="00EF26A7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left="567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680051">
        <w:rPr>
          <w:rFonts w:ascii="Century Gothic" w:hAnsi="Century Gothic"/>
          <w:b/>
          <w:color w:val="FF0000"/>
          <w:sz w:val="20"/>
          <w:szCs w:val="20"/>
          <w:u w:val="single"/>
        </w:rPr>
        <w:t>Ecran de cantonnement ECOSCREEN</w:t>
      </w:r>
    </w:p>
    <w:p w14:paraId="21058B09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</w:p>
    <w:p w14:paraId="6CB3A944" w14:textId="31020383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Fourniture et pose d’écran de cantonnement souple de type ECOSCREEN de la société Kingspan Light + Air</w:t>
      </w:r>
      <w:r w:rsidR="00533EAB">
        <w:rPr>
          <w:rFonts w:ascii="Century Gothic" w:hAnsi="Century Gothic"/>
          <w:sz w:val="20"/>
          <w:szCs w:val="20"/>
        </w:rPr>
        <w:t>.</w:t>
      </w:r>
    </w:p>
    <w:p w14:paraId="43717D1B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73D941C2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L’écran de cantonnement Kingspan Light + Air est constitué d’un matériau lui donnant un comportement au feu DH30 (minimum) et une réaction au feu A2s1dO (M0).</w:t>
      </w:r>
    </w:p>
    <w:p w14:paraId="70BC9E38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Toile composée de fibre de verre enduite de polyuréthane sur les 2 faces.</w:t>
      </w:r>
    </w:p>
    <w:p w14:paraId="0F0EB62B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Éléments de 4.5 ml maximum confectionnés en usine avec un ourlet haut dans lequel est inséré un profilé de 30 mm de largeur</w:t>
      </w:r>
      <w:r>
        <w:rPr>
          <w:rFonts w:ascii="Century Gothic" w:hAnsi="Century Gothic"/>
          <w:sz w:val="20"/>
          <w:szCs w:val="20"/>
        </w:rPr>
        <w:t>,</w:t>
      </w:r>
      <w:r w:rsidRPr="00680051">
        <w:rPr>
          <w:rFonts w:ascii="Century Gothic" w:hAnsi="Century Gothic"/>
          <w:sz w:val="20"/>
          <w:szCs w:val="20"/>
        </w:rPr>
        <w:t xml:space="preserve"> servant à la fixation et un ourlet bas pour la mise en place d’une barre de lestage.</w:t>
      </w:r>
    </w:p>
    <w:p w14:paraId="426F51C8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Ultra léger, il devra être assemblé sur chantier pour une parfaite intégration.</w:t>
      </w:r>
    </w:p>
    <w:p w14:paraId="43A14E68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1E49C313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 xml:space="preserve">Poids = 450g/m² </w:t>
      </w:r>
    </w:p>
    <w:p w14:paraId="0ECD7AD5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Épaisseur = 0.45 mm</w:t>
      </w:r>
    </w:p>
    <w:p w14:paraId="7BEE096E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 xml:space="preserve">Finition : Gris « alu » </w:t>
      </w:r>
    </w:p>
    <w:p w14:paraId="75ECA8CF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1315041D" w14:textId="77777777" w:rsidR="00EF26A7" w:rsidRPr="00680051" w:rsidRDefault="00EF26A7" w:rsidP="00EF26A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Les écrans de cantonnement devront être certifiés CE et conformes aux exigences indiquées dans l’IT 246, à la règle R17 et conformes à la Norme EN 12101-1.</w:t>
      </w:r>
    </w:p>
    <w:p w14:paraId="284B8A34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Mise en œuvre conforme aux Règles Professionnelles et aux recommandations du fabricant.</w:t>
      </w:r>
    </w:p>
    <w:p w14:paraId="7501B32C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5D43875C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color w:val="FF0000"/>
          <w:sz w:val="20"/>
          <w:szCs w:val="20"/>
        </w:rPr>
        <w:t>Zone 1 </w:t>
      </w:r>
      <w:r w:rsidRPr="00680051">
        <w:rPr>
          <w:rFonts w:ascii="Century Gothic" w:hAnsi="Century Gothic"/>
          <w:sz w:val="20"/>
          <w:szCs w:val="20"/>
        </w:rPr>
        <w:t xml:space="preserve">: Dimensions : Hauteur </w:t>
      </w:r>
      <w:r w:rsidRPr="00680051">
        <w:rPr>
          <w:rFonts w:ascii="Century Gothic" w:hAnsi="Century Gothic"/>
          <w:color w:val="FF0000"/>
          <w:sz w:val="20"/>
          <w:szCs w:val="20"/>
        </w:rPr>
        <w:t xml:space="preserve">XXXX m  </w:t>
      </w:r>
    </w:p>
    <w:p w14:paraId="02ACAF50" w14:textId="77777777" w:rsidR="00EF26A7" w:rsidRPr="00680051" w:rsidRDefault="00EF26A7" w:rsidP="00EF26A7">
      <w:pPr>
        <w:tabs>
          <w:tab w:val="left" w:pos="1985"/>
        </w:tabs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ab/>
        <w:t xml:space="preserve">Longueur </w:t>
      </w:r>
      <w:r w:rsidRPr="00680051">
        <w:rPr>
          <w:rFonts w:ascii="Century Gothic" w:hAnsi="Century Gothic"/>
          <w:color w:val="FF0000"/>
          <w:sz w:val="20"/>
          <w:szCs w:val="20"/>
        </w:rPr>
        <w:t>XXXX</w:t>
      </w:r>
      <w:r w:rsidRPr="00680051">
        <w:rPr>
          <w:rFonts w:ascii="Century Gothic" w:hAnsi="Century Gothic"/>
          <w:sz w:val="20"/>
          <w:szCs w:val="20"/>
        </w:rPr>
        <w:t xml:space="preserve"> m</w:t>
      </w:r>
    </w:p>
    <w:p w14:paraId="35CE5034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ab/>
        <w:t xml:space="preserve">Quantité : </w:t>
      </w:r>
      <w:r w:rsidRPr="00680051">
        <w:rPr>
          <w:rFonts w:ascii="Century Gothic" w:hAnsi="Century Gothic"/>
          <w:color w:val="FF0000"/>
          <w:sz w:val="20"/>
          <w:szCs w:val="20"/>
        </w:rPr>
        <w:t>XXXX</w:t>
      </w:r>
    </w:p>
    <w:p w14:paraId="46E7A0F3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3F1674C0" w14:textId="77777777" w:rsidR="00EF26A7" w:rsidRPr="00680051" w:rsidRDefault="00EF26A7" w:rsidP="00EF26A7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color w:val="FF0000"/>
          <w:sz w:val="20"/>
          <w:szCs w:val="20"/>
        </w:rPr>
        <w:t>Zone 2 </w:t>
      </w:r>
      <w:r w:rsidRPr="00680051">
        <w:rPr>
          <w:rFonts w:ascii="Century Gothic" w:hAnsi="Century Gothic"/>
          <w:sz w:val="20"/>
          <w:szCs w:val="20"/>
        </w:rPr>
        <w:t xml:space="preserve">: Dimensions : Hauteur </w:t>
      </w:r>
      <w:r w:rsidRPr="00680051">
        <w:rPr>
          <w:rFonts w:ascii="Century Gothic" w:hAnsi="Century Gothic"/>
          <w:color w:val="FF0000"/>
          <w:sz w:val="20"/>
          <w:szCs w:val="20"/>
        </w:rPr>
        <w:t xml:space="preserve">XXXX m  </w:t>
      </w:r>
    </w:p>
    <w:p w14:paraId="5B89C7DC" w14:textId="77777777" w:rsidR="00EF26A7" w:rsidRPr="00680051" w:rsidRDefault="00EF26A7" w:rsidP="00EF26A7">
      <w:pPr>
        <w:tabs>
          <w:tab w:val="left" w:pos="1985"/>
        </w:tabs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ab/>
        <w:t xml:space="preserve">Longueur </w:t>
      </w:r>
      <w:r w:rsidRPr="00680051">
        <w:rPr>
          <w:rFonts w:ascii="Century Gothic" w:hAnsi="Century Gothic"/>
          <w:color w:val="FF0000"/>
          <w:sz w:val="20"/>
          <w:szCs w:val="20"/>
        </w:rPr>
        <w:t>XXXX</w:t>
      </w:r>
      <w:r w:rsidRPr="00680051">
        <w:rPr>
          <w:rFonts w:ascii="Century Gothic" w:hAnsi="Century Gothic"/>
          <w:sz w:val="20"/>
          <w:szCs w:val="20"/>
        </w:rPr>
        <w:t xml:space="preserve"> m</w:t>
      </w:r>
    </w:p>
    <w:p w14:paraId="4FC52228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ab/>
        <w:t xml:space="preserve">Quantité : </w:t>
      </w:r>
      <w:r w:rsidRPr="00680051">
        <w:rPr>
          <w:rFonts w:ascii="Century Gothic" w:hAnsi="Century Gothic"/>
          <w:color w:val="FF0000"/>
          <w:sz w:val="20"/>
          <w:szCs w:val="20"/>
        </w:rPr>
        <w:t>XXXX</w:t>
      </w:r>
    </w:p>
    <w:p w14:paraId="58BC2D33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461EE11B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29AEB202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68005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2DEFD177" w14:textId="77777777" w:rsidR="00EF26A7" w:rsidRDefault="00EF26A7" w:rsidP="00EF26A7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64439ACB" w14:textId="77777777" w:rsidR="00EF26A7" w:rsidRPr="005A66C9" w:rsidRDefault="00EF26A7" w:rsidP="00EF26A7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5A66C9">
        <w:rPr>
          <w:rFonts w:ascii="Century Gothic" w:hAnsi="Century Gothic"/>
          <w:b/>
          <w:i/>
          <w:sz w:val="20"/>
          <w:szCs w:val="20"/>
          <w:u w:val="single"/>
        </w:rPr>
        <w:t>Motorisation :</w:t>
      </w:r>
      <w:r w:rsidRPr="005A66C9">
        <w:rPr>
          <w:rFonts w:ascii="Century Gothic" w:hAnsi="Century Gothic"/>
          <w:sz w:val="20"/>
          <w:szCs w:val="20"/>
        </w:rPr>
        <w:t xml:space="preserve"> </w:t>
      </w:r>
    </w:p>
    <w:p w14:paraId="1096526A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5A66C9">
        <w:rPr>
          <w:rFonts w:ascii="Century Gothic" w:hAnsi="Century Gothic"/>
          <w:sz w:val="20"/>
          <w:szCs w:val="20"/>
        </w:rPr>
        <w:t>Possibilité de motoriser les écrans de cantonnement</w:t>
      </w:r>
      <w:r>
        <w:rPr>
          <w:rFonts w:ascii="Century Gothic" w:hAnsi="Century Gothic"/>
          <w:sz w:val="20"/>
          <w:szCs w:val="20"/>
        </w:rPr>
        <w:t xml:space="preserve"> (Smoke Master 5)</w:t>
      </w:r>
      <w:r w:rsidRPr="005A66C9">
        <w:rPr>
          <w:rFonts w:ascii="Century Gothic" w:hAnsi="Century Gothic"/>
          <w:sz w:val="20"/>
          <w:szCs w:val="20"/>
        </w:rPr>
        <w:t xml:space="preserve"> lorsqu’un écran fixe ne peut être mis en place pour des raisons esthétiques ou pratiques.</w:t>
      </w:r>
      <w:r>
        <w:rPr>
          <w:rFonts w:ascii="Century Gothic" w:hAnsi="Century Gothic"/>
          <w:b/>
          <w:i/>
          <w:sz w:val="20"/>
          <w:szCs w:val="20"/>
        </w:rPr>
        <w:br/>
      </w:r>
    </w:p>
    <w:p w14:paraId="71E458DD" w14:textId="77777777" w:rsidR="00EF26A7" w:rsidRPr="00680051" w:rsidRDefault="00EF26A7" w:rsidP="00EF26A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line="276" w:lineRule="auto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680051">
        <w:rPr>
          <w:rFonts w:ascii="Century Gothic" w:hAnsi="Century Gothic"/>
          <w:b/>
          <w:sz w:val="20"/>
          <w:szCs w:val="20"/>
          <w:u w:val="single"/>
        </w:rPr>
        <w:t>Finition :</w:t>
      </w:r>
      <w:r w:rsidRPr="005A66C9">
        <w:rPr>
          <w:rFonts w:ascii="Century Gothic" w:hAnsi="Century Gothic"/>
          <w:b/>
          <w:sz w:val="20"/>
          <w:szCs w:val="20"/>
        </w:rPr>
        <w:t xml:space="preserve"> </w:t>
      </w:r>
    </w:p>
    <w:p w14:paraId="60320481" w14:textId="77777777" w:rsidR="00EF26A7" w:rsidRPr="00680051" w:rsidRDefault="00EF26A7" w:rsidP="00EF26A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 xml:space="preserve">Standard : Gris Alu. </w:t>
      </w:r>
    </w:p>
    <w:p w14:paraId="79E3AA31" w14:textId="77777777" w:rsidR="00EF26A7" w:rsidRPr="00680051" w:rsidRDefault="00EF26A7" w:rsidP="00EF26A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 xml:space="preserve">Option : blanc </w:t>
      </w:r>
    </w:p>
    <w:p w14:paraId="2E051822" w14:textId="77777777" w:rsidR="00EF26A7" w:rsidRPr="00680051" w:rsidRDefault="00EF26A7" w:rsidP="00EF26A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147B8D6C" w14:textId="77777777" w:rsidR="00EF26A7" w:rsidRPr="00680051" w:rsidRDefault="00EF26A7" w:rsidP="00EF26A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>Des ourlets latéraux peuvent être mis en place à la demande.</w:t>
      </w:r>
    </w:p>
    <w:p w14:paraId="62ED1D22" w14:textId="77777777" w:rsidR="00EF26A7" w:rsidRPr="00680051" w:rsidRDefault="00EF26A7" w:rsidP="00EF26A7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D838455" w14:textId="77777777" w:rsidR="00EF26A7" w:rsidRPr="00680051" w:rsidRDefault="00EF26A7" w:rsidP="00EF26A7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680051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797888B1" w14:textId="77777777" w:rsidR="00EF26A7" w:rsidRPr="00680051" w:rsidRDefault="00EF26A7" w:rsidP="00EF26A7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680051">
        <w:rPr>
          <w:rFonts w:ascii="Century Gothic" w:hAnsi="Century Gothic"/>
          <w:sz w:val="20"/>
          <w:szCs w:val="20"/>
        </w:rPr>
        <w:t xml:space="preserve">Contactez-nous : </w:t>
      </w:r>
      <w:hyperlink r:id="rId10" w:history="1">
        <w:r w:rsidRPr="00680051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680051">
        <w:rPr>
          <w:rFonts w:ascii="Century Gothic" w:hAnsi="Century Gothic"/>
          <w:sz w:val="20"/>
          <w:szCs w:val="20"/>
        </w:rPr>
        <w:t xml:space="preserve"> </w:t>
      </w:r>
    </w:p>
    <w:p w14:paraId="3A41A8D9" w14:textId="609E6834" w:rsidR="000A4835" w:rsidRPr="00994BE5" w:rsidRDefault="00B91806" w:rsidP="00994BE5">
      <w:r w:rsidRPr="00994BE5">
        <w:t xml:space="preserve"> </w:t>
      </w:r>
    </w:p>
    <w:sectPr w:rsidR="000A4835" w:rsidRPr="00994BE5" w:rsidSect="00533EAB">
      <w:headerReference w:type="default" r:id="rId11"/>
      <w:footerReference w:type="default" r:id="rId12"/>
      <w:type w:val="continuous"/>
      <w:pgSz w:w="11910" w:h="16840"/>
      <w:pgMar w:top="2552" w:right="711" w:bottom="1276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2872" w14:textId="77777777" w:rsidR="00673EAD" w:rsidRDefault="00673EAD" w:rsidP="0013656B">
      <w:r>
        <w:separator/>
      </w:r>
    </w:p>
  </w:endnote>
  <w:endnote w:type="continuationSeparator" w:id="0">
    <w:p w14:paraId="4BAE5A87" w14:textId="77777777" w:rsidR="00673EAD" w:rsidRDefault="00673EAD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332651593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565076156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3D9A2" w14:textId="77777777" w:rsidR="00673EAD" w:rsidRDefault="00673EAD" w:rsidP="0013656B">
      <w:r>
        <w:separator/>
      </w:r>
    </w:p>
  </w:footnote>
  <w:footnote w:type="continuationSeparator" w:id="0">
    <w:p w14:paraId="7FC7DC89" w14:textId="77777777" w:rsidR="00673EAD" w:rsidRDefault="00673EAD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1615D867" w:rsidR="0013656B" w:rsidRDefault="00533EAB">
    <w:pPr>
      <w:pStyle w:val="En-tt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05E81E23">
          <wp:simplePos x="0" y="0"/>
          <wp:positionH relativeFrom="column">
            <wp:posOffset>6295448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591035946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257E">
      <w:rPr>
        <w:noProof/>
      </w:rPr>
      <w:drawing>
        <wp:anchor distT="0" distB="0" distL="114300" distR="114300" simplePos="0" relativeHeight="251669504" behindDoc="0" locked="0" layoutInCell="1" allowOverlap="1" wp14:anchorId="1E5EA977" wp14:editId="5F1B96EC">
          <wp:simplePos x="0" y="0"/>
          <wp:positionH relativeFrom="column">
            <wp:posOffset>5523288</wp:posOffset>
          </wp:positionH>
          <wp:positionV relativeFrom="paragraph">
            <wp:posOffset>1270</wp:posOffset>
          </wp:positionV>
          <wp:extent cx="685800" cy="790818"/>
          <wp:effectExtent l="0" t="0" r="0" b="9525"/>
          <wp:wrapNone/>
          <wp:docPr id="1297105776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2020599728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6025"/>
    <w:rsid w:val="00034C3D"/>
    <w:rsid w:val="000505F6"/>
    <w:rsid w:val="00063226"/>
    <w:rsid w:val="0008104E"/>
    <w:rsid w:val="00084C7B"/>
    <w:rsid w:val="000978CA"/>
    <w:rsid w:val="000A4835"/>
    <w:rsid w:val="001008AB"/>
    <w:rsid w:val="00107112"/>
    <w:rsid w:val="0011294D"/>
    <w:rsid w:val="00120364"/>
    <w:rsid w:val="001207AF"/>
    <w:rsid w:val="0013656B"/>
    <w:rsid w:val="0015167D"/>
    <w:rsid w:val="001A314A"/>
    <w:rsid w:val="001C21D7"/>
    <w:rsid w:val="001D760F"/>
    <w:rsid w:val="001E200C"/>
    <w:rsid w:val="001F36B0"/>
    <w:rsid w:val="001F5767"/>
    <w:rsid w:val="001F6144"/>
    <w:rsid w:val="00202737"/>
    <w:rsid w:val="00257CC6"/>
    <w:rsid w:val="002644C8"/>
    <w:rsid w:val="002A3A8B"/>
    <w:rsid w:val="002C7E08"/>
    <w:rsid w:val="002F3031"/>
    <w:rsid w:val="00314C97"/>
    <w:rsid w:val="00316D2A"/>
    <w:rsid w:val="003210C2"/>
    <w:rsid w:val="00334C41"/>
    <w:rsid w:val="003364F3"/>
    <w:rsid w:val="00344208"/>
    <w:rsid w:val="0038257E"/>
    <w:rsid w:val="003B4AAE"/>
    <w:rsid w:val="003F5505"/>
    <w:rsid w:val="00415628"/>
    <w:rsid w:val="0044236D"/>
    <w:rsid w:val="004B5308"/>
    <w:rsid w:val="004D4021"/>
    <w:rsid w:val="004E0643"/>
    <w:rsid w:val="00533EAB"/>
    <w:rsid w:val="00581A5A"/>
    <w:rsid w:val="00581ECF"/>
    <w:rsid w:val="005D3595"/>
    <w:rsid w:val="005E44B0"/>
    <w:rsid w:val="00613FA2"/>
    <w:rsid w:val="00614716"/>
    <w:rsid w:val="006155CB"/>
    <w:rsid w:val="00641E81"/>
    <w:rsid w:val="0065313B"/>
    <w:rsid w:val="00653854"/>
    <w:rsid w:val="00673EAD"/>
    <w:rsid w:val="006828A6"/>
    <w:rsid w:val="006A2FBE"/>
    <w:rsid w:val="006D23AD"/>
    <w:rsid w:val="006E18A0"/>
    <w:rsid w:val="006F4953"/>
    <w:rsid w:val="00707DAA"/>
    <w:rsid w:val="00710B5A"/>
    <w:rsid w:val="007145C4"/>
    <w:rsid w:val="00735845"/>
    <w:rsid w:val="0073634E"/>
    <w:rsid w:val="00753AB7"/>
    <w:rsid w:val="00765B1B"/>
    <w:rsid w:val="00783EBA"/>
    <w:rsid w:val="00787BD1"/>
    <w:rsid w:val="007A44B4"/>
    <w:rsid w:val="007B24A7"/>
    <w:rsid w:val="007F1356"/>
    <w:rsid w:val="007F6D44"/>
    <w:rsid w:val="00806507"/>
    <w:rsid w:val="008730F5"/>
    <w:rsid w:val="00874634"/>
    <w:rsid w:val="00886A00"/>
    <w:rsid w:val="008A458F"/>
    <w:rsid w:val="008B6244"/>
    <w:rsid w:val="008C3EFB"/>
    <w:rsid w:val="008C58F6"/>
    <w:rsid w:val="008E0780"/>
    <w:rsid w:val="008F387A"/>
    <w:rsid w:val="008F6D64"/>
    <w:rsid w:val="008F6E9B"/>
    <w:rsid w:val="009246AE"/>
    <w:rsid w:val="0094269B"/>
    <w:rsid w:val="0097124D"/>
    <w:rsid w:val="00980B20"/>
    <w:rsid w:val="00994BE5"/>
    <w:rsid w:val="009979AC"/>
    <w:rsid w:val="009A64E4"/>
    <w:rsid w:val="009E6AC5"/>
    <w:rsid w:val="009F1321"/>
    <w:rsid w:val="00A220B5"/>
    <w:rsid w:val="00A32FB9"/>
    <w:rsid w:val="00A37CD8"/>
    <w:rsid w:val="00A66126"/>
    <w:rsid w:val="00A941BF"/>
    <w:rsid w:val="00AA62C5"/>
    <w:rsid w:val="00B24535"/>
    <w:rsid w:val="00B31C35"/>
    <w:rsid w:val="00B401CF"/>
    <w:rsid w:val="00B47352"/>
    <w:rsid w:val="00B5325B"/>
    <w:rsid w:val="00B676B5"/>
    <w:rsid w:val="00B77FB1"/>
    <w:rsid w:val="00B91806"/>
    <w:rsid w:val="00BB1308"/>
    <w:rsid w:val="00BB386B"/>
    <w:rsid w:val="00BD5A03"/>
    <w:rsid w:val="00BE18C8"/>
    <w:rsid w:val="00BE48EC"/>
    <w:rsid w:val="00BF5D2A"/>
    <w:rsid w:val="00C24FD7"/>
    <w:rsid w:val="00C535D1"/>
    <w:rsid w:val="00C60ABC"/>
    <w:rsid w:val="00C70883"/>
    <w:rsid w:val="00C741FE"/>
    <w:rsid w:val="00C76DD7"/>
    <w:rsid w:val="00C96111"/>
    <w:rsid w:val="00CC43BC"/>
    <w:rsid w:val="00D04FB2"/>
    <w:rsid w:val="00D10C42"/>
    <w:rsid w:val="00D12E18"/>
    <w:rsid w:val="00D3437F"/>
    <w:rsid w:val="00D71650"/>
    <w:rsid w:val="00DA54D5"/>
    <w:rsid w:val="00DA6EF9"/>
    <w:rsid w:val="00DB1B0A"/>
    <w:rsid w:val="00E057BD"/>
    <w:rsid w:val="00E20D06"/>
    <w:rsid w:val="00E23442"/>
    <w:rsid w:val="00E73D39"/>
    <w:rsid w:val="00EC6768"/>
    <w:rsid w:val="00ED4AAA"/>
    <w:rsid w:val="00EE370A"/>
    <w:rsid w:val="00EF26A7"/>
    <w:rsid w:val="00F56196"/>
    <w:rsid w:val="00F71924"/>
    <w:rsid w:val="00F86967"/>
    <w:rsid w:val="00FB56B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rescription.kla.fr@kingspa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  <SharedWithUsers xmlns="c7b0551d-2df3-47b0-8c0c-214e9170b8a9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b4ef3d0c-4877-4e99-a79b-d110b5585c3e"/>
    <ds:schemaRef ds:uri="2e5908cc-3c11-4512-a011-fb0f934af51f"/>
  </ds:schemaRefs>
</ds:datastoreItem>
</file>

<file path=customXml/itemProps3.xml><?xml version="1.0" encoding="utf-8"?>
<ds:datastoreItem xmlns:ds="http://schemas.openxmlformats.org/officeDocument/2006/customXml" ds:itemID="{CE8C7285-7120-4969-8BFE-D63C139757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73</cp:revision>
  <dcterms:created xsi:type="dcterms:W3CDTF">2025-09-11T12:57:00Z</dcterms:created>
  <dcterms:modified xsi:type="dcterms:W3CDTF">2026-01-20T07:13:00Z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Order">
    <vt:r8>121900</vt:r8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