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5F92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  <w:r w:rsidRPr="007C65B7">
        <w:rPr>
          <w:rFonts w:ascii="Century Gothic" w:hAnsi="Century Gothic"/>
          <w:b/>
          <w:sz w:val="20"/>
          <w:szCs w:val="20"/>
        </w:rPr>
        <w:t>Descriptif type ECOFEU PREMIUM ALU 110 SCE</w:t>
      </w:r>
    </w:p>
    <w:p w14:paraId="74AF34BC" w14:textId="77777777" w:rsidR="00EB118B" w:rsidRPr="007C65B7" w:rsidRDefault="00EB118B" w:rsidP="00EB118B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00870231" w14:textId="77777777" w:rsidR="00EB118B" w:rsidRPr="007C65B7" w:rsidRDefault="00EB118B" w:rsidP="00EB118B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7C65B7">
        <w:rPr>
          <w:rFonts w:ascii="Century Gothic" w:hAnsi="Century Gothic"/>
          <w:b/>
          <w:color w:val="FF0000"/>
          <w:sz w:val="20"/>
          <w:szCs w:val="20"/>
          <w:u w:val="single"/>
        </w:rPr>
        <w:t>EXUTOIRE DE FUMEES (DENFC) Spécial Cage d’Escalier à rupture de pont thermique</w:t>
      </w:r>
    </w:p>
    <w:p w14:paraId="566BC8DF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u w:val="single"/>
        </w:rPr>
      </w:pPr>
    </w:p>
    <w:p w14:paraId="00060043" w14:textId="5318666B" w:rsidR="00EB118B" w:rsidRDefault="00EB118B" w:rsidP="006858AB">
      <w:pPr>
        <w:adjustRightInd w:val="0"/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Fourniture d’exutoire</w:t>
      </w:r>
      <w:r w:rsidR="002C0EE3">
        <w:rPr>
          <w:rFonts w:ascii="Century Gothic" w:hAnsi="Century Gothic"/>
          <w:sz w:val="20"/>
          <w:szCs w:val="20"/>
        </w:rPr>
        <w:t>s</w:t>
      </w:r>
      <w:r w:rsidRPr="007C65B7">
        <w:rPr>
          <w:rFonts w:ascii="Century Gothic" w:hAnsi="Century Gothic"/>
          <w:sz w:val="20"/>
          <w:szCs w:val="20"/>
        </w:rPr>
        <w:t xml:space="preserve"> de fumées spécial cage d’escaliers à rupture de pont thermique de type </w:t>
      </w:r>
      <w:r w:rsidRPr="007C65B7">
        <w:rPr>
          <w:rFonts w:ascii="Century Gothic" w:hAnsi="Century Gothic"/>
          <w:b/>
          <w:sz w:val="20"/>
          <w:szCs w:val="20"/>
        </w:rPr>
        <w:t xml:space="preserve">ECOFEU PREMIUM ALU 110 SCE </w:t>
      </w:r>
      <w:r w:rsidRPr="007C65B7">
        <w:rPr>
          <w:rFonts w:ascii="Century Gothic" w:hAnsi="Century Gothic"/>
          <w:sz w:val="20"/>
          <w:szCs w:val="20"/>
        </w:rPr>
        <w:t xml:space="preserve">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7C65B7">
        <w:rPr>
          <w:rFonts w:ascii="Century Gothic" w:hAnsi="Century Gothic"/>
          <w:sz w:val="20"/>
          <w:szCs w:val="20"/>
        </w:rPr>
        <w:t xml:space="preserve"> présentant un coefficient de transmission thermique global : </w:t>
      </w:r>
      <w:proofErr w:type="spellStart"/>
      <w:r w:rsidRPr="007C65B7">
        <w:rPr>
          <w:rFonts w:ascii="Century Gothic" w:hAnsi="Century Gothic"/>
          <w:sz w:val="20"/>
          <w:szCs w:val="20"/>
        </w:rPr>
        <w:t>Urc</w:t>
      </w:r>
      <w:proofErr w:type="spellEnd"/>
      <w:r w:rsidRPr="007C65B7">
        <w:rPr>
          <w:rFonts w:ascii="Century Gothic" w:hAnsi="Century Gothic"/>
          <w:sz w:val="20"/>
          <w:szCs w:val="20"/>
        </w:rPr>
        <w:t xml:space="preserve"> = 1,3 W/m</w:t>
      </w:r>
      <w:proofErr w:type="gramStart"/>
      <w:r w:rsidRPr="007C65B7">
        <w:rPr>
          <w:rFonts w:ascii="Century Gothic" w:hAnsi="Century Gothic"/>
          <w:sz w:val="20"/>
          <w:szCs w:val="20"/>
        </w:rPr>
        <w:t>².K</w:t>
      </w:r>
      <w:proofErr w:type="gramEnd"/>
      <w:r w:rsidRPr="007C65B7">
        <w:rPr>
          <w:rFonts w:ascii="Century Gothic" w:hAnsi="Century Gothic"/>
          <w:sz w:val="20"/>
          <w:szCs w:val="20"/>
        </w:rPr>
        <w:t xml:space="preserve"> - </w:t>
      </w:r>
      <w:proofErr w:type="spellStart"/>
      <w:r w:rsidRPr="007C65B7">
        <w:rPr>
          <w:rFonts w:ascii="Century Gothic" w:hAnsi="Century Gothic"/>
          <w:b/>
          <w:sz w:val="20"/>
          <w:szCs w:val="20"/>
        </w:rPr>
        <w:t>Urc</w:t>
      </w:r>
      <w:proofErr w:type="spellEnd"/>
      <w:r w:rsidRPr="007C65B7">
        <w:rPr>
          <w:rFonts w:ascii="Century Gothic" w:hAnsi="Century Gothic"/>
          <w:b/>
          <w:sz w:val="20"/>
          <w:szCs w:val="20"/>
        </w:rPr>
        <w:t xml:space="preserve"> installé = 1,1 W/m</w:t>
      </w:r>
      <w:proofErr w:type="gramStart"/>
      <w:r w:rsidRPr="007C65B7">
        <w:rPr>
          <w:rFonts w:ascii="Century Gothic" w:hAnsi="Century Gothic"/>
          <w:b/>
          <w:sz w:val="20"/>
          <w:szCs w:val="20"/>
        </w:rPr>
        <w:t>².K</w:t>
      </w:r>
      <w:proofErr w:type="gramEnd"/>
      <w:r w:rsidRPr="007C65B7">
        <w:rPr>
          <w:rFonts w:ascii="Century Gothic" w:hAnsi="Century Gothic"/>
          <w:b/>
          <w:sz w:val="20"/>
          <w:szCs w:val="20"/>
        </w:rPr>
        <w:t xml:space="preserve"> </w:t>
      </w:r>
      <w:r w:rsidRPr="007C65B7">
        <w:rPr>
          <w:rFonts w:ascii="Century Gothic" w:hAnsi="Century Gothic"/>
          <w:sz w:val="20"/>
          <w:szCs w:val="20"/>
        </w:rPr>
        <w:t>(</w:t>
      </w:r>
      <w:r w:rsidRPr="007C65B7">
        <w:rPr>
          <w:rFonts w:ascii="Century Gothic" w:hAnsi="Century Gothic"/>
          <w:i/>
          <w:sz w:val="20"/>
          <w:szCs w:val="20"/>
        </w:rPr>
        <w:t xml:space="preserve">pour DENFC 100x100 cm – </w:t>
      </w:r>
      <w:proofErr w:type="spellStart"/>
      <w:r w:rsidRPr="007C65B7">
        <w:rPr>
          <w:rFonts w:ascii="Century Gothic" w:hAnsi="Century Gothic"/>
          <w:i/>
          <w:sz w:val="20"/>
          <w:szCs w:val="20"/>
        </w:rPr>
        <w:t>Ht</w:t>
      </w:r>
      <w:proofErr w:type="spellEnd"/>
      <w:r w:rsidRPr="007C65B7">
        <w:rPr>
          <w:rFonts w:ascii="Century Gothic" w:hAnsi="Century Gothic"/>
          <w:i/>
          <w:sz w:val="20"/>
          <w:szCs w:val="20"/>
        </w:rPr>
        <w:t xml:space="preserve"> CMI 400mm – Double vitrage – isolant toiture 160 mm – Arc = 3.42 m²</w:t>
      </w:r>
      <w:r>
        <w:rPr>
          <w:rFonts w:ascii="Century Gothic" w:hAnsi="Century Gothic"/>
          <w:i/>
          <w:sz w:val="20"/>
          <w:szCs w:val="20"/>
        </w:rPr>
        <w:t>).</w:t>
      </w:r>
      <w:r w:rsidRPr="007C65B7">
        <w:rPr>
          <w:rFonts w:ascii="Century Gothic" w:hAnsi="Century Gothic"/>
          <w:i/>
          <w:sz w:val="20"/>
          <w:szCs w:val="20"/>
        </w:rPr>
        <w:t xml:space="preserve"> Calculs réalisés selon l'annexe D de la norme </w:t>
      </w:r>
      <w:r>
        <w:rPr>
          <w:rFonts w:ascii="Century Gothic" w:hAnsi="Century Gothic"/>
          <w:i/>
          <w:sz w:val="20"/>
          <w:szCs w:val="20"/>
        </w:rPr>
        <w:t>PR</w:t>
      </w:r>
      <w:r w:rsidRPr="007C65B7">
        <w:rPr>
          <w:rFonts w:ascii="Century Gothic" w:hAnsi="Century Gothic"/>
          <w:i/>
          <w:sz w:val="20"/>
          <w:szCs w:val="20"/>
        </w:rPr>
        <w:t xml:space="preserve"> EN1873 et le guide </w:t>
      </w:r>
      <w:proofErr w:type="spellStart"/>
      <w:r w:rsidRPr="007C65B7">
        <w:rPr>
          <w:rFonts w:ascii="Century Gothic" w:hAnsi="Century Gothic"/>
          <w:i/>
          <w:sz w:val="20"/>
          <w:szCs w:val="20"/>
        </w:rPr>
        <w:t>Eurolux</w:t>
      </w:r>
      <w:proofErr w:type="spellEnd"/>
      <w:r w:rsidRPr="007C65B7">
        <w:rPr>
          <w:rFonts w:ascii="Century Gothic" w:hAnsi="Century Gothic"/>
          <w:i/>
          <w:sz w:val="20"/>
          <w:szCs w:val="20"/>
        </w:rPr>
        <w:t xml:space="preserve"> avec le logiciel </w:t>
      </w:r>
      <w:proofErr w:type="spellStart"/>
      <w:r w:rsidRPr="007C65B7">
        <w:rPr>
          <w:rFonts w:ascii="Century Gothic" w:hAnsi="Century Gothic"/>
          <w:i/>
          <w:sz w:val="20"/>
          <w:szCs w:val="20"/>
        </w:rPr>
        <w:t>Flixo</w:t>
      </w:r>
      <w:proofErr w:type="spellEnd"/>
      <w:r w:rsidRPr="007C65B7">
        <w:rPr>
          <w:rFonts w:ascii="Century Gothic" w:hAnsi="Century Gothic"/>
          <w:i/>
          <w:sz w:val="20"/>
          <w:szCs w:val="20"/>
        </w:rPr>
        <w:t xml:space="preserve"> 6 selon la méthode des surfaces développées avec une température intérieure de 20°C et une température extérieure de 0°C. </w:t>
      </w:r>
    </w:p>
    <w:p w14:paraId="0144C2D7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</w:p>
    <w:p w14:paraId="45F363EF" w14:textId="74141BA5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Une c</w:t>
      </w:r>
      <w:r w:rsidRPr="007C65B7">
        <w:rPr>
          <w:rFonts w:ascii="Century Gothic" w:hAnsi="Century Gothic"/>
          <w:sz w:val="20"/>
          <w:szCs w:val="20"/>
        </w:rPr>
        <w:t xml:space="preserve">ostière métallique droite </w:t>
      </w:r>
      <w:r w:rsidRPr="007C65B7">
        <w:rPr>
          <w:rFonts w:ascii="Century Gothic" w:hAnsi="Century Gothic"/>
          <w:color w:val="FF0000"/>
          <w:sz w:val="20"/>
          <w:szCs w:val="20"/>
        </w:rPr>
        <w:t>brut</w:t>
      </w:r>
      <w:r w:rsidR="00895F19">
        <w:rPr>
          <w:rFonts w:ascii="Century Gothic" w:hAnsi="Century Gothic"/>
          <w:color w:val="FF0000"/>
          <w:sz w:val="20"/>
          <w:szCs w:val="20"/>
        </w:rPr>
        <w:t>e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 / laqué</w:t>
      </w:r>
      <w:r w:rsidR="00895F19">
        <w:rPr>
          <w:rFonts w:ascii="Century Gothic" w:hAnsi="Century Gothic"/>
          <w:color w:val="FF0000"/>
          <w:sz w:val="20"/>
          <w:szCs w:val="20"/>
        </w:rPr>
        <w:t>e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 RAL XXX </w:t>
      </w:r>
      <w:r w:rsidRPr="007C65B7">
        <w:rPr>
          <w:rFonts w:ascii="Century Gothic" w:hAnsi="Century Gothic"/>
          <w:sz w:val="20"/>
          <w:szCs w:val="20"/>
        </w:rPr>
        <w:t xml:space="preserve">à rupture de pont thermique hauteur 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400 mm </w:t>
      </w:r>
      <w:r w:rsidRPr="007C65B7">
        <w:rPr>
          <w:rFonts w:ascii="Century Gothic" w:hAnsi="Century Gothic"/>
          <w:sz w:val="20"/>
          <w:szCs w:val="20"/>
        </w:rPr>
        <w:t>avec isolant en laine de roche d’une épaisseur de 50 mm pour couverture étanchéité.</w:t>
      </w:r>
    </w:p>
    <w:p w14:paraId="254DA74D" w14:textId="183FA1B1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Des c</w:t>
      </w:r>
      <w:r w:rsidRPr="007C65B7">
        <w:rPr>
          <w:rFonts w:ascii="Century Gothic" w:hAnsi="Century Gothic"/>
          <w:sz w:val="20"/>
          <w:szCs w:val="20"/>
        </w:rPr>
        <w:t>adres dormant</w:t>
      </w:r>
      <w:proofErr w:type="gramEnd"/>
      <w:r w:rsidRPr="007C65B7">
        <w:rPr>
          <w:rFonts w:ascii="Century Gothic" w:hAnsi="Century Gothic"/>
          <w:sz w:val="20"/>
          <w:szCs w:val="20"/>
        </w:rPr>
        <w:t xml:space="preserve"> et ouvrant à 110° en aluminium 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brut / laqué RAL XXX </w:t>
      </w:r>
      <w:r w:rsidRPr="007C65B7">
        <w:rPr>
          <w:rFonts w:ascii="Century Gothic" w:hAnsi="Century Gothic"/>
          <w:sz w:val="20"/>
          <w:szCs w:val="20"/>
        </w:rPr>
        <w:t>à rupture de pont thermique avec double joints d’étanchéité permettant l’accès à la toiture.</w:t>
      </w:r>
    </w:p>
    <w:p w14:paraId="2F180B37" w14:textId="77777777" w:rsidR="00EB118B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color w:val="FF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r</w:t>
      </w:r>
      <w:r w:rsidRPr="007C65B7">
        <w:rPr>
          <w:rFonts w:ascii="Century Gothic" w:hAnsi="Century Gothic"/>
          <w:sz w:val="20"/>
          <w:szCs w:val="20"/>
        </w:rPr>
        <w:t xml:space="preserve">emplissage </w:t>
      </w:r>
      <w:r w:rsidRPr="007C65B7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 / 16+16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 / 32 mm / Aluminium / Double vitrage</w:t>
      </w:r>
    </w:p>
    <w:p w14:paraId="63AE7502" w14:textId="2C5C797A" w:rsidR="00B46DF8" w:rsidRPr="007C65B7" w:rsidRDefault="00B46DF8" w:rsidP="00B46DF8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</w:t>
      </w:r>
      <w:r w:rsidRPr="007C65B7">
        <w:rPr>
          <w:rFonts w:ascii="Century Gothic" w:hAnsi="Century Gothic"/>
          <w:sz w:val="20"/>
          <w:szCs w:val="20"/>
        </w:rPr>
        <w:t xml:space="preserve">ne grille </w:t>
      </w:r>
      <w:proofErr w:type="spellStart"/>
      <w:r w:rsidRPr="007C65B7">
        <w:rPr>
          <w:rFonts w:ascii="Century Gothic" w:hAnsi="Century Gothic"/>
          <w:sz w:val="20"/>
          <w:szCs w:val="20"/>
        </w:rPr>
        <w:t>anti</w:t>
      </w:r>
      <w:r>
        <w:rPr>
          <w:rFonts w:ascii="Century Gothic" w:hAnsi="Century Gothic"/>
          <w:sz w:val="20"/>
          <w:szCs w:val="20"/>
        </w:rPr>
        <w:t>-</w:t>
      </w:r>
      <w:r w:rsidRPr="007C65B7">
        <w:rPr>
          <w:rFonts w:ascii="Century Gothic" w:hAnsi="Century Gothic"/>
          <w:sz w:val="20"/>
          <w:szCs w:val="20"/>
        </w:rPr>
        <w:t>chute</w:t>
      </w:r>
      <w:proofErr w:type="spellEnd"/>
      <w:r w:rsidRPr="007C65B7">
        <w:rPr>
          <w:rFonts w:ascii="Century Gothic" w:hAnsi="Century Gothic"/>
          <w:sz w:val="20"/>
          <w:szCs w:val="20"/>
        </w:rPr>
        <w:t xml:space="preserve"> 1200 Joules en aluminium 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brut / laqué RAL XXX.  </w:t>
      </w:r>
    </w:p>
    <w:p w14:paraId="48731971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méc</w:t>
      </w:r>
      <w:r w:rsidRPr="003E64AE">
        <w:rPr>
          <w:rFonts w:ascii="Century Gothic" w:hAnsi="Century Gothic"/>
          <w:sz w:val="20"/>
          <w:szCs w:val="20"/>
        </w:rPr>
        <w:t>anisme déporté pour l’accès à la toiture.</w:t>
      </w:r>
    </w:p>
    <w:p w14:paraId="02A3E370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Un s</w:t>
      </w:r>
      <w:r w:rsidRPr="007C65B7">
        <w:rPr>
          <w:rFonts w:ascii="Century Gothic" w:hAnsi="Century Gothic"/>
          <w:sz w:val="20"/>
          <w:szCs w:val="20"/>
        </w:rPr>
        <w:t>ystème de commande :</w:t>
      </w:r>
    </w:p>
    <w:p w14:paraId="6458FBEE" w14:textId="77777777" w:rsidR="00EB118B" w:rsidRPr="007C65B7" w:rsidRDefault="00EB118B" w:rsidP="00EB118B">
      <w:pPr>
        <w:pStyle w:val="Paragraphedeliste"/>
        <w:widowControl/>
        <w:numPr>
          <w:ilvl w:val="0"/>
          <w:numId w:val="14"/>
        </w:numPr>
        <w:adjustRightInd w:val="0"/>
        <w:spacing w:line="276" w:lineRule="auto"/>
        <w:ind w:right="-24"/>
        <w:contextualSpacing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PN : avec vérin pneumatique avec thermofusible taré à </w:t>
      </w:r>
      <w:r w:rsidRPr="009D5406">
        <w:rPr>
          <w:rFonts w:ascii="Century Gothic" w:hAnsi="Century Gothic"/>
          <w:color w:val="EE0000"/>
          <w:sz w:val="20"/>
          <w:szCs w:val="20"/>
        </w:rPr>
        <w:t xml:space="preserve">93°C </w:t>
      </w:r>
      <w:r w:rsidRPr="007C65B7">
        <w:rPr>
          <w:rFonts w:ascii="Century Gothic" w:hAnsi="Century Gothic"/>
          <w:sz w:val="20"/>
          <w:szCs w:val="20"/>
        </w:rPr>
        <w:t>et système de verrouillage breveté en 2 points.</w:t>
      </w:r>
    </w:p>
    <w:p w14:paraId="44C5B4CD" w14:textId="77777777" w:rsidR="00EB118B" w:rsidRPr="007C65B7" w:rsidRDefault="00EB118B" w:rsidP="00EB118B">
      <w:pPr>
        <w:pStyle w:val="Paragraphedeliste"/>
        <w:widowControl/>
        <w:numPr>
          <w:ilvl w:val="0"/>
          <w:numId w:val="14"/>
        </w:numPr>
        <w:adjustRightInd w:val="0"/>
        <w:spacing w:line="276" w:lineRule="auto"/>
        <w:ind w:right="-24"/>
        <w:contextualSpacing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EL : avec vérin électrique 24V - 2,6A</w:t>
      </w:r>
    </w:p>
    <w:p w14:paraId="6FB5F70F" w14:textId="77777777" w:rsidR="00EB118B" w:rsidRPr="005C57C6" w:rsidRDefault="00EB118B" w:rsidP="00EB118B">
      <w:pPr>
        <w:pStyle w:val="Paragraphedeliste"/>
        <w:widowControl/>
        <w:numPr>
          <w:ilvl w:val="0"/>
          <w:numId w:val="14"/>
        </w:numPr>
        <w:adjustRightInd w:val="0"/>
        <w:spacing w:line="276" w:lineRule="auto"/>
        <w:ind w:right="-24"/>
        <w:contextualSpacing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TC : avec ressort à gaz adapté au poids du capot avec fusible démultiplié taré à 93°C et système de verrouillage breveté en 2 points.</w:t>
      </w:r>
    </w:p>
    <w:p w14:paraId="32D3EB71" w14:textId="77777777" w:rsidR="00EB118B" w:rsidRPr="00FE097A" w:rsidRDefault="00EB118B" w:rsidP="00EB118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FE097A">
        <w:rPr>
          <w:rFonts w:ascii="Century Gothic" w:hAnsi="Century Gothic"/>
          <w:sz w:val="20"/>
          <w:szCs w:val="20"/>
        </w:rPr>
        <w:t>Section libre Av : 1 m²</w:t>
      </w:r>
    </w:p>
    <w:p w14:paraId="06FC2499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Charge descendante : SL 250 (verre) ou SL 500 (PCA et Alu)</w:t>
      </w:r>
    </w:p>
    <w:p w14:paraId="1214AD32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Charge ascendante : WL 1500</w:t>
      </w:r>
    </w:p>
    <w:p w14:paraId="3E44FFB3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78125A21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Les DENFC devront être certifiés CE selon la norme EN 12101-2 et conformes à la directive machine.</w:t>
      </w:r>
    </w:p>
    <w:p w14:paraId="7318979A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Classes de performances répondant aux exigences de la réglementation française.</w:t>
      </w:r>
    </w:p>
    <w:p w14:paraId="117CD347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Lanterneau éligible aux Certificats d’Economie d’Energie (CEE).</w:t>
      </w:r>
    </w:p>
    <w:p w14:paraId="7CC206A8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L’entreprise présentera la Déclaration de Performances (DOP) et procès-verbaux (PV) à la maîtrise d’œuvre avant tout début d’exécution. </w:t>
      </w:r>
    </w:p>
    <w:p w14:paraId="3A866041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7C65B7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7C65B7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502775F4" w14:textId="77777777" w:rsidR="00EB118B" w:rsidRPr="007C65B7" w:rsidRDefault="00EB118B" w:rsidP="00EB118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14E4F167" w14:textId="77777777" w:rsidR="00EB118B" w:rsidRPr="007C65B7" w:rsidRDefault="00EB118B" w:rsidP="00EB118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color w:val="FF0000"/>
          <w:sz w:val="20"/>
          <w:szCs w:val="20"/>
        </w:rPr>
        <w:t>Zone 1 </w:t>
      </w:r>
      <w:r w:rsidRPr="007C65B7">
        <w:rPr>
          <w:rFonts w:ascii="Century Gothic" w:hAnsi="Century Gothic"/>
          <w:sz w:val="20"/>
          <w:szCs w:val="20"/>
        </w:rPr>
        <w:t xml:space="preserve">: </w:t>
      </w:r>
      <w:r w:rsidRPr="007C65B7">
        <w:rPr>
          <w:rFonts w:ascii="Century Gothic" w:hAnsi="Century Gothic"/>
          <w:sz w:val="20"/>
          <w:szCs w:val="20"/>
        </w:rPr>
        <w:tab/>
        <w:t>Dimensions : 1000 x 1000 mm</w:t>
      </w:r>
    </w:p>
    <w:p w14:paraId="2E0DB524" w14:textId="77777777" w:rsidR="00EB118B" w:rsidRPr="007C65B7" w:rsidRDefault="00EB118B" w:rsidP="00EB118B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Av (SGO) - Section Libre = 1,00 m² </w:t>
      </w:r>
    </w:p>
    <w:p w14:paraId="5EEAECCF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ab/>
      </w:r>
      <w:r w:rsidRPr="007C65B7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7C65B7">
        <w:rPr>
          <w:rFonts w:ascii="Century Gothic" w:hAnsi="Century Gothic"/>
          <w:sz w:val="20"/>
          <w:szCs w:val="20"/>
        </w:rPr>
        <w:t>Ug</w:t>
      </w:r>
      <w:proofErr w:type="spellEnd"/>
      <w:r w:rsidRPr="007C65B7">
        <w:rPr>
          <w:rFonts w:ascii="Century Gothic" w:hAnsi="Century Gothic"/>
          <w:sz w:val="20"/>
          <w:szCs w:val="20"/>
        </w:rPr>
        <w:t xml:space="preserve"> : </w:t>
      </w:r>
      <w:r w:rsidRPr="007C65B7">
        <w:rPr>
          <w:rFonts w:ascii="Century Gothic" w:hAnsi="Century Gothic"/>
          <w:color w:val="FF0000"/>
          <w:sz w:val="20"/>
          <w:szCs w:val="20"/>
        </w:rPr>
        <w:t>XXXXX</w:t>
      </w:r>
      <w:r w:rsidRPr="007C65B7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7C65B7">
        <w:rPr>
          <w:rFonts w:ascii="Century Gothic" w:hAnsi="Century Gothic"/>
          <w:sz w:val="20"/>
          <w:szCs w:val="20"/>
        </w:rPr>
        <w:t>².K</w:t>
      </w:r>
      <w:proofErr w:type="gramEnd"/>
    </w:p>
    <w:p w14:paraId="758BAD05" w14:textId="77777777" w:rsidR="00EB118B" w:rsidRPr="007C65B7" w:rsidRDefault="00EB118B" w:rsidP="00EB118B">
      <w:pPr>
        <w:adjustRightInd w:val="0"/>
        <w:spacing w:line="276" w:lineRule="auto"/>
        <w:ind w:left="708" w:right="543" w:firstLine="708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Transmission Lumineuse : 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7C65B7">
        <w:rPr>
          <w:rFonts w:ascii="Century Gothic" w:hAnsi="Century Gothic"/>
          <w:sz w:val="20"/>
          <w:szCs w:val="20"/>
        </w:rPr>
        <w:t>%</w:t>
      </w:r>
    </w:p>
    <w:p w14:paraId="0A798145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ab/>
      </w:r>
      <w:r w:rsidRPr="007C65B7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7C65B7">
        <w:rPr>
          <w:rFonts w:ascii="Century Gothic" w:hAnsi="Century Gothic"/>
          <w:color w:val="FF0000"/>
          <w:sz w:val="20"/>
          <w:szCs w:val="20"/>
        </w:rPr>
        <w:t>XXXX</w:t>
      </w:r>
      <w:r w:rsidRPr="007C65B7">
        <w:rPr>
          <w:rFonts w:ascii="Century Gothic" w:hAnsi="Century Gothic"/>
          <w:sz w:val="20"/>
          <w:szCs w:val="20"/>
        </w:rPr>
        <w:t xml:space="preserve"> %</w:t>
      </w:r>
    </w:p>
    <w:p w14:paraId="0BD60334" w14:textId="6FFA6F08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ab/>
      </w:r>
      <w:r w:rsidRPr="007C65B7">
        <w:rPr>
          <w:rFonts w:ascii="Century Gothic" w:hAnsi="Century Gothic"/>
          <w:sz w:val="20"/>
          <w:szCs w:val="20"/>
        </w:rPr>
        <w:tab/>
        <w:t xml:space="preserve">Quantité : </w:t>
      </w:r>
      <w:r w:rsidRPr="007C65B7">
        <w:rPr>
          <w:rFonts w:ascii="Century Gothic" w:hAnsi="Century Gothic"/>
          <w:color w:val="FF0000"/>
          <w:sz w:val="20"/>
          <w:szCs w:val="20"/>
        </w:rPr>
        <w:t>XXXX</w:t>
      </w:r>
    </w:p>
    <w:p w14:paraId="2C45A45B" w14:textId="77777777" w:rsidR="00EB118B" w:rsidRPr="007C65B7" w:rsidRDefault="00EB118B" w:rsidP="00EB118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color w:val="FF0000"/>
          <w:sz w:val="20"/>
          <w:szCs w:val="20"/>
        </w:rPr>
        <w:t>Zone 2 </w:t>
      </w:r>
      <w:r w:rsidRPr="007C65B7">
        <w:rPr>
          <w:rFonts w:ascii="Century Gothic" w:hAnsi="Century Gothic"/>
          <w:sz w:val="20"/>
          <w:szCs w:val="20"/>
        </w:rPr>
        <w:t xml:space="preserve">: </w:t>
      </w:r>
      <w:r w:rsidRPr="007C65B7">
        <w:rPr>
          <w:rFonts w:ascii="Century Gothic" w:hAnsi="Century Gothic"/>
          <w:sz w:val="20"/>
          <w:szCs w:val="20"/>
        </w:rPr>
        <w:tab/>
        <w:t>Dimensions : 1000 x 1000 mm</w:t>
      </w:r>
    </w:p>
    <w:p w14:paraId="06BEEEF5" w14:textId="77777777" w:rsidR="00EB118B" w:rsidRPr="007C65B7" w:rsidRDefault="00EB118B" w:rsidP="00EB118B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Av (SGO) - Section Libre = 1,00 m² </w:t>
      </w:r>
    </w:p>
    <w:p w14:paraId="65E1F3CF" w14:textId="77777777" w:rsidR="00EB118B" w:rsidRPr="007C65B7" w:rsidRDefault="00EB118B" w:rsidP="00EB118B">
      <w:pPr>
        <w:adjustRightInd w:val="0"/>
        <w:spacing w:line="276" w:lineRule="auto"/>
        <w:ind w:right="543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ab/>
      </w:r>
      <w:r w:rsidRPr="007C65B7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7C65B7">
        <w:rPr>
          <w:rFonts w:ascii="Century Gothic" w:hAnsi="Century Gothic"/>
          <w:sz w:val="20"/>
          <w:szCs w:val="20"/>
        </w:rPr>
        <w:t>Ug</w:t>
      </w:r>
      <w:proofErr w:type="spellEnd"/>
      <w:r w:rsidRPr="007C65B7">
        <w:rPr>
          <w:rFonts w:ascii="Century Gothic" w:hAnsi="Century Gothic"/>
          <w:sz w:val="20"/>
          <w:szCs w:val="20"/>
        </w:rPr>
        <w:t xml:space="preserve"> : </w:t>
      </w:r>
      <w:r w:rsidRPr="007C65B7">
        <w:rPr>
          <w:rFonts w:ascii="Century Gothic" w:hAnsi="Century Gothic"/>
          <w:color w:val="FF0000"/>
          <w:sz w:val="20"/>
          <w:szCs w:val="20"/>
        </w:rPr>
        <w:t>XXXXX</w:t>
      </w:r>
      <w:r w:rsidRPr="007C65B7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7C65B7">
        <w:rPr>
          <w:rFonts w:ascii="Century Gothic" w:hAnsi="Century Gothic"/>
          <w:sz w:val="20"/>
          <w:szCs w:val="20"/>
        </w:rPr>
        <w:t>².K</w:t>
      </w:r>
      <w:proofErr w:type="gramEnd"/>
    </w:p>
    <w:p w14:paraId="28533EFE" w14:textId="77777777" w:rsidR="00EB118B" w:rsidRPr="007C65B7" w:rsidRDefault="00EB118B" w:rsidP="00EB118B">
      <w:pPr>
        <w:adjustRightInd w:val="0"/>
        <w:spacing w:line="276" w:lineRule="auto"/>
        <w:ind w:left="708" w:right="543" w:firstLine="708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Transmission Lumineuse : </w:t>
      </w:r>
      <w:r w:rsidRPr="007C65B7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7C65B7">
        <w:rPr>
          <w:rFonts w:ascii="Century Gothic" w:hAnsi="Century Gothic"/>
          <w:sz w:val="20"/>
          <w:szCs w:val="20"/>
        </w:rPr>
        <w:t>%</w:t>
      </w:r>
    </w:p>
    <w:p w14:paraId="1CA4543E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ab/>
      </w:r>
      <w:r w:rsidRPr="007C65B7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7C65B7">
        <w:rPr>
          <w:rFonts w:ascii="Century Gothic" w:hAnsi="Century Gothic"/>
          <w:color w:val="FF0000"/>
          <w:sz w:val="20"/>
          <w:szCs w:val="20"/>
        </w:rPr>
        <w:t>XXXX</w:t>
      </w:r>
      <w:r w:rsidRPr="007C65B7">
        <w:rPr>
          <w:rFonts w:ascii="Century Gothic" w:hAnsi="Century Gothic"/>
          <w:sz w:val="20"/>
          <w:szCs w:val="20"/>
        </w:rPr>
        <w:t xml:space="preserve"> %</w:t>
      </w:r>
    </w:p>
    <w:p w14:paraId="67408A50" w14:textId="77777777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b/>
          <w:sz w:val="20"/>
          <w:szCs w:val="20"/>
          <w:highlight w:val="yellow"/>
          <w:u w:val="single"/>
        </w:rPr>
      </w:pPr>
      <w:r w:rsidRPr="007C65B7">
        <w:rPr>
          <w:rFonts w:ascii="Century Gothic" w:hAnsi="Century Gothic"/>
          <w:sz w:val="20"/>
          <w:szCs w:val="20"/>
        </w:rPr>
        <w:lastRenderedPageBreak/>
        <w:tab/>
      </w:r>
      <w:r w:rsidRPr="007C65B7">
        <w:rPr>
          <w:rFonts w:ascii="Century Gothic" w:hAnsi="Century Gothic"/>
          <w:sz w:val="20"/>
          <w:szCs w:val="20"/>
        </w:rPr>
        <w:tab/>
        <w:t>Qu</w:t>
      </w:r>
      <w:r>
        <w:rPr>
          <w:rFonts w:ascii="Century Gothic" w:hAnsi="Century Gothic"/>
          <w:sz w:val="20"/>
          <w:szCs w:val="20"/>
        </w:rPr>
        <w:t>a</w:t>
      </w:r>
      <w:r w:rsidRPr="007C65B7">
        <w:rPr>
          <w:rFonts w:ascii="Century Gothic" w:hAnsi="Century Gothic"/>
          <w:sz w:val="20"/>
          <w:szCs w:val="20"/>
        </w:rPr>
        <w:t xml:space="preserve">ntité : </w:t>
      </w:r>
      <w:r w:rsidRPr="007C65B7">
        <w:rPr>
          <w:rFonts w:ascii="Century Gothic" w:hAnsi="Century Gothic"/>
          <w:color w:val="FF0000"/>
          <w:sz w:val="20"/>
          <w:szCs w:val="20"/>
        </w:rPr>
        <w:t>XXXX</w:t>
      </w:r>
    </w:p>
    <w:p w14:paraId="32071D51" w14:textId="673DCE14" w:rsidR="00EB118B" w:rsidRPr="007C65B7" w:rsidRDefault="00EB118B" w:rsidP="00EB118B">
      <w:pPr>
        <w:adjustRightInd w:val="0"/>
        <w:spacing w:line="276" w:lineRule="auto"/>
        <w:ind w:right="543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b/>
          <w:sz w:val="20"/>
          <w:szCs w:val="20"/>
          <w:u w:val="single"/>
        </w:rPr>
        <w:t>Gamme dimensionnelle :</w:t>
      </w:r>
      <w:r w:rsidRPr="007C65B7">
        <w:rPr>
          <w:rFonts w:ascii="Century Gothic" w:hAnsi="Century Gothic"/>
          <w:b/>
          <w:sz w:val="20"/>
          <w:szCs w:val="20"/>
        </w:rPr>
        <w:t xml:space="preserve"> </w:t>
      </w:r>
      <w:r w:rsidRPr="007C65B7">
        <w:rPr>
          <w:rFonts w:ascii="Century Gothic" w:hAnsi="Century Gothic"/>
          <w:sz w:val="20"/>
          <w:szCs w:val="20"/>
        </w:rPr>
        <w:t>1000x1000 mm</w:t>
      </w:r>
      <w:r w:rsidR="00502FEB">
        <w:rPr>
          <w:rFonts w:ascii="Century Gothic" w:hAnsi="Century Gothic"/>
          <w:sz w:val="20"/>
          <w:szCs w:val="20"/>
        </w:rPr>
        <w:t xml:space="preserve"> ; Hauteur </w:t>
      </w:r>
      <w:r w:rsidR="00C0624D">
        <w:rPr>
          <w:rFonts w:ascii="Century Gothic" w:hAnsi="Century Gothic"/>
          <w:sz w:val="20"/>
          <w:szCs w:val="20"/>
        </w:rPr>
        <w:t>max. costière : 550mm</w:t>
      </w:r>
    </w:p>
    <w:p w14:paraId="55FC88BD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4168C1B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7C65B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0009D2A9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13E3519F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12BF0B65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Le lanterneau devra être équipé :</w:t>
      </w:r>
    </w:p>
    <w:p w14:paraId="4624DF87" w14:textId="77777777" w:rsidR="00EB118B" w:rsidRPr="007C65B7" w:rsidRDefault="00EB118B" w:rsidP="00EB118B">
      <w:pPr>
        <w:pStyle w:val="Paragraphedeliste"/>
        <w:widowControl/>
        <w:numPr>
          <w:ilvl w:val="0"/>
          <w:numId w:val="15"/>
        </w:numPr>
        <w:adjustRightInd w:val="0"/>
        <w:spacing w:line="276" w:lineRule="auto"/>
        <w:ind w:right="-24"/>
        <w:contextualSpacing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d’une </w:t>
      </w:r>
      <w:r w:rsidRPr="007C65B7">
        <w:rPr>
          <w:rFonts w:ascii="Century Gothic" w:hAnsi="Century Gothic"/>
          <w:b/>
          <w:sz w:val="20"/>
          <w:szCs w:val="20"/>
        </w:rPr>
        <w:t>barre d’accroche échelle </w:t>
      </w:r>
      <w:r w:rsidRPr="007C65B7">
        <w:rPr>
          <w:rFonts w:ascii="Century Gothic" w:hAnsi="Century Gothic"/>
          <w:sz w:val="20"/>
          <w:szCs w:val="20"/>
        </w:rPr>
        <w:t>afin de stabiliser l’échelle.</w:t>
      </w:r>
    </w:p>
    <w:p w14:paraId="0FA00A6B" w14:textId="77777777" w:rsidR="00EB118B" w:rsidRPr="007C65B7" w:rsidRDefault="00EB118B" w:rsidP="00EB118B">
      <w:pPr>
        <w:pStyle w:val="Paragraphedeliste"/>
        <w:widowControl/>
        <w:numPr>
          <w:ilvl w:val="0"/>
          <w:numId w:val="15"/>
        </w:numPr>
        <w:adjustRightInd w:val="0"/>
        <w:spacing w:line="276" w:lineRule="auto"/>
        <w:ind w:right="-24"/>
        <w:contextualSpacing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d’une </w:t>
      </w:r>
      <w:r w:rsidRPr="007C65B7">
        <w:rPr>
          <w:rFonts w:ascii="Century Gothic" w:hAnsi="Century Gothic"/>
          <w:b/>
          <w:sz w:val="20"/>
          <w:szCs w:val="20"/>
        </w:rPr>
        <w:t>main courante</w:t>
      </w:r>
      <w:r w:rsidRPr="007C65B7">
        <w:rPr>
          <w:rFonts w:ascii="Century Gothic" w:hAnsi="Century Gothic"/>
          <w:sz w:val="20"/>
          <w:szCs w:val="20"/>
        </w:rPr>
        <w:t xml:space="preserve"> afin de faciliter le passage.</w:t>
      </w:r>
    </w:p>
    <w:p w14:paraId="09BC5A01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Support sur rehausse métallique doublée et isolée à rupture de pont thermique hauteur </w:t>
      </w:r>
      <w:r w:rsidRPr="00EC370A">
        <w:rPr>
          <w:rFonts w:ascii="Century Gothic" w:hAnsi="Century Gothic"/>
          <w:color w:val="EE0000"/>
          <w:sz w:val="20"/>
          <w:szCs w:val="20"/>
        </w:rPr>
        <w:t>200 mm</w:t>
      </w:r>
      <w:r>
        <w:rPr>
          <w:rFonts w:ascii="Century Gothic" w:hAnsi="Century Gothic"/>
          <w:sz w:val="20"/>
          <w:szCs w:val="20"/>
        </w:rPr>
        <w:t>,</w:t>
      </w:r>
      <w:r w:rsidRPr="007C65B7">
        <w:rPr>
          <w:rFonts w:ascii="Century Gothic" w:hAnsi="Century Gothic"/>
          <w:sz w:val="20"/>
          <w:szCs w:val="20"/>
        </w:rPr>
        <w:t xml:space="preserve"> talon </w:t>
      </w:r>
      <w:r w:rsidRPr="00EC370A">
        <w:rPr>
          <w:rFonts w:ascii="Century Gothic" w:hAnsi="Century Gothic"/>
          <w:color w:val="EE0000"/>
          <w:sz w:val="20"/>
          <w:szCs w:val="20"/>
        </w:rPr>
        <w:t>100 mm</w:t>
      </w:r>
      <w:r>
        <w:rPr>
          <w:rFonts w:ascii="Century Gothic" w:hAnsi="Century Gothic"/>
          <w:sz w:val="20"/>
          <w:szCs w:val="20"/>
        </w:rPr>
        <w:t>,</w:t>
      </w:r>
      <w:r w:rsidRPr="007C65B7">
        <w:rPr>
          <w:rFonts w:ascii="Century Gothic" w:hAnsi="Century Gothic"/>
          <w:sz w:val="20"/>
          <w:szCs w:val="20"/>
        </w:rPr>
        <w:t xml:space="preserve"> </w:t>
      </w:r>
      <w:r w:rsidRPr="00EC370A">
        <w:rPr>
          <w:rFonts w:ascii="Century Gothic" w:hAnsi="Century Gothic"/>
          <w:color w:val="EE0000"/>
          <w:sz w:val="20"/>
          <w:szCs w:val="20"/>
        </w:rPr>
        <w:t>isolé</w:t>
      </w:r>
      <w:r>
        <w:rPr>
          <w:rFonts w:ascii="Century Gothic" w:hAnsi="Century Gothic"/>
          <w:sz w:val="20"/>
          <w:szCs w:val="20"/>
        </w:rPr>
        <w:t>,</w:t>
      </w:r>
      <w:r w:rsidRPr="007C65B7">
        <w:rPr>
          <w:rFonts w:ascii="Century Gothic" w:hAnsi="Century Gothic"/>
          <w:sz w:val="20"/>
          <w:szCs w:val="20"/>
        </w:rPr>
        <w:t xml:space="preserve"> destinée à la rénovation.</w:t>
      </w:r>
    </w:p>
    <w:p w14:paraId="19D59582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31D55818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60A16F94" w14:textId="5C153B8F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>Options de remplissage</w:t>
      </w:r>
      <w:r w:rsidR="00150261">
        <w:rPr>
          <w:rFonts w:ascii="Century Gothic" w:hAnsi="Century Gothic"/>
          <w:b/>
          <w:i/>
          <w:sz w:val="20"/>
          <w:szCs w:val="20"/>
        </w:rPr>
        <w:t xml:space="preserve"> </w:t>
      </w:r>
      <w:r w:rsidRPr="007C65B7">
        <w:rPr>
          <w:rFonts w:ascii="Century Gothic" w:hAnsi="Century Gothic"/>
          <w:b/>
          <w:i/>
          <w:sz w:val="20"/>
          <w:szCs w:val="20"/>
        </w:rPr>
        <w:t>:</w:t>
      </w:r>
      <w:r w:rsidRPr="007C65B7">
        <w:rPr>
          <w:rFonts w:ascii="Century Gothic" w:hAnsi="Century Gothic"/>
          <w:sz w:val="20"/>
          <w:szCs w:val="20"/>
        </w:rPr>
        <w:t> </w:t>
      </w:r>
    </w:p>
    <w:p w14:paraId="2C4258F5" w14:textId="77777777" w:rsidR="00EB118B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F50069">
        <w:rPr>
          <w:rFonts w:ascii="Century Gothic" w:hAnsi="Century Gothic"/>
          <w:sz w:val="20"/>
          <w:szCs w:val="20"/>
        </w:rPr>
        <w:t xml:space="preserve">Nombreuses combinaisons possibles pour adapter les performances lumineuses, thermiques et acoustiques. </w:t>
      </w:r>
    </w:p>
    <w:p w14:paraId="085B80D4" w14:textId="77777777" w:rsidR="00EB118B" w:rsidRPr="00F50069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F50069">
        <w:rPr>
          <w:rFonts w:ascii="Century Gothic" w:hAnsi="Century Gothic"/>
          <w:sz w:val="20"/>
          <w:szCs w:val="20"/>
        </w:rPr>
        <w:t xml:space="preserve">Merci de </w:t>
      </w:r>
      <w:r>
        <w:rPr>
          <w:rFonts w:ascii="Century Gothic" w:hAnsi="Century Gothic"/>
          <w:sz w:val="20"/>
          <w:szCs w:val="20"/>
        </w:rPr>
        <w:t>vous</w:t>
      </w:r>
      <w:r w:rsidRPr="00F50069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10" w:history="1">
        <w:r w:rsidRPr="00F50069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F50069">
        <w:rPr>
          <w:rFonts w:ascii="Century Gothic" w:hAnsi="Century Gothic"/>
          <w:sz w:val="20"/>
          <w:szCs w:val="20"/>
        </w:rPr>
        <w:t xml:space="preserve"> </w:t>
      </w:r>
    </w:p>
    <w:p w14:paraId="0703A0F6" w14:textId="108BA04C" w:rsidR="00F17F68" w:rsidRDefault="00F17F68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4081F3F" w14:textId="54C0591A" w:rsidR="007062D4" w:rsidRDefault="0056249E" w:rsidP="00401C17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object w:dxaOrig="11268" w:dyaOrig="7500" w14:anchorId="66D4AD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8.4pt;height:5in" o:ole="">
            <v:imagedata r:id="rId11" o:title=""/>
          </v:shape>
          <o:OLEObject Type="Link" ProgID="Excel.Sheet.12" ShapeID="_x0000_i1027" DrawAspect="Content" r:id="rId12" UpdateMode="Always">
            <o:LinkType>EnhancedMetaFile</o:LinkType>
            <o:LockedField>false</o:LockedField>
          </o:OLEObject>
        </w:object>
      </w:r>
      <w:r w:rsidR="00010450">
        <w:rPr>
          <w:rFonts w:ascii="Century Gothic" w:hAnsi="Century Gothic"/>
          <w:b/>
          <w:i/>
          <w:sz w:val="20"/>
          <w:szCs w:val="20"/>
        </w:rPr>
        <w:br/>
      </w:r>
      <w:r w:rsidR="00010450">
        <w:rPr>
          <w:rFonts w:ascii="Century Gothic" w:hAnsi="Century Gothic"/>
          <w:b/>
          <w:i/>
          <w:sz w:val="20"/>
          <w:szCs w:val="20"/>
        </w:rPr>
        <w:br/>
      </w:r>
      <w:r w:rsidR="00010450">
        <w:rPr>
          <w:rFonts w:ascii="Century Gothic" w:hAnsi="Century Gothic"/>
          <w:b/>
          <w:i/>
          <w:sz w:val="20"/>
          <w:szCs w:val="20"/>
        </w:rPr>
        <w:br/>
      </w:r>
      <w:r w:rsidR="00D03ECC">
        <w:rPr>
          <w:rFonts w:ascii="Century Gothic" w:hAnsi="Century Gothic"/>
          <w:b/>
          <w:i/>
          <w:sz w:val="20"/>
          <w:szCs w:val="20"/>
        </w:rPr>
        <w:br/>
      </w:r>
    </w:p>
    <w:p w14:paraId="5F550434" w14:textId="341C7D85" w:rsidR="00401C17" w:rsidRPr="00C36F39" w:rsidRDefault="00401C17" w:rsidP="00401C17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5B8F1D26" w14:textId="77777777" w:rsidR="00401C17" w:rsidRDefault="00401C17" w:rsidP="00401C17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1C5E27FA" w14:textId="77777777" w:rsidR="00401C17" w:rsidRDefault="00401C17" w:rsidP="00401C17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-19"/>
        <w:tblW w:w="10533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7"/>
        <w:gridCol w:w="2171"/>
        <w:gridCol w:w="2746"/>
        <w:gridCol w:w="1612"/>
        <w:gridCol w:w="957"/>
        <w:gridCol w:w="1133"/>
        <w:gridCol w:w="957"/>
      </w:tblGrid>
      <w:tr w:rsidR="00401C17" w:rsidRPr="00C36F39" w14:paraId="5FE9E03C" w14:textId="77777777" w:rsidTr="00287C04">
        <w:trPr>
          <w:trHeight w:val="328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06E3F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024B37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C5F22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A999B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D3ABB3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EA415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9979FF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401C17" w:rsidRPr="00C36F39" w14:paraId="15E704A2" w14:textId="77777777" w:rsidTr="00287C04">
        <w:trPr>
          <w:trHeight w:val="328"/>
        </w:trPr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4C4B45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F05801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6CF235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94BEE9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6CBA73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39A465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48FA1" w14:textId="77777777" w:rsidR="00401C17" w:rsidRPr="00C36F39" w:rsidRDefault="00401C17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6936213B" w14:textId="77777777" w:rsidR="00F17F68" w:rsidRDefault="00F17F68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DA8D169" w14:textId="5D4D3004" w:rsidR="007062D4" w:rsidRPr="00DD435F" w:rsidRDefault="007062D4" w:rsidP="00EB118B">
      <w:pPr>
        <w:adjustRightInd w:val="0"/>
        <w:spacing w:line="276" w:lineRule="auto"/>
        <w:ind w:right="-24"/>
        <w:rPr>
          <w:rFonts w:ascii="Century Gothic" w:hAnsi="Century Gothic"/>
          <w:bCs/>
          <w:i/>
          <w:sz w:val="20"/>
          <w:szCs w:val="20"/>
        </w:rPr>
      </w:pPr>
      <w:r w:rsidRPr="00DD435F">
        <w:rPr>
          <w:rFonts w:ascii="Century Gothic" w:hAnsi="Century Gothic"/>
          <w:bCs/>
          <w:i/>
          <w:sz w:val="20"/>
          <w:szCs w:val="20"/>
        </w:rPr>
        <w:t>Cette option est indisponible pour le</w:t>
      </w:r>
      <w:r w:rsidR="00DD435F" w:rsidRPr="00DD435F">
        <w:rPr>
          <w:rFonts w:ascii="Century Gothic" w:hAnsi="Century Gothic"/>
          <w:bCs/>
          <w:i/>
          <w:sz w:val="20"/>
          <w:szCs w:val="20"/>
        </w:rPr>
        <w:t xml:space="preserve"> </w:t>
      </w:r>
      <w:r w:rsidR="00950208" w:rsidRPr="00DD435F">
        <w:rPr>
          <w:rFonts w:ascii="Century Gothic" w:hAnsi="Century Gothic"/>
          <w:bCs/>
          <w:i/>
          <w:sz w:val="20"/>
          <w:szCs w:val="20"/>
        </w:rPr>
        <w:t xml:space="preserve">Premium </w:t>
      </w:r>
      <w:r w:rsidR="00DD435F" w:rsidRPr="00DD435F">
        <w:rPr>
          <w:rFonts w:ascii="Century Gothic" w:hAnsi="Century Gothic"/>
          <w:bCs/>
          <w:i/>
          <w:sz w:val="20"/>
          <w:szCs w:val="20"/>
        </w:rPr>
        <w:t>110SCE TC.</w:t>
      </w:r>
      <w:r w:rsidR="00DD435F">
        <w:rPr>
          <w:rFonts w:ascii="Century Gothic" w:hAnsi="Century Gothic"/>
          <w:bCs/>
          <w:i/>
          <w:sz w:val="20"/>
          <w:szCs w:val="20"/>
        </w:rPr>
        <w:br/>
      </w:r>
    </w:p>
    <w:p w14:paraId="589E938C" w14:textId="77777777" w:rsidR="00EB118B" w:rsidRPr="00383D36" w:rsidRDefault="00EB118B" w:rsidP="00EB118B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568F364D" w14:textId="77777777" w:rsidR="00EB118B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4F231D03" w14:textId="77777777" w:rsidR="00EB118B" w:rsidRPr="00BA13A5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111CCB4B" w14:textId="77777777" w:rsidR="00EB118B" w:rsidRPr="00BA13A5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968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7"/>
        <w:gridCol w:w="1187"/>
        <w:gridCol w:w="1466"/>
        <w:gridCol w:w="1188"/>
        <w:gridCol w:w="1188"/>
        <w:gridCol w:w="1188"/>
        <w:gridCol w:w="1188"/>
        <w:gridCol w:w="1188"/>
        <w:gridCol w:w="1188"/>
      </w:tblGrid>
      <w:tr w:rsidR="00EB118B" w:rsidRPr="00742139" w14:paraId="295C9495" w14:textId="77777777" w:rsidTr="00287C04">
        <w:trPr>
          <w:trHeight w:val="319"/>
          <w:jc w:val="center"/>
        </w:trPr>
        <w:tc>
          <w:tcPr>
            <w:tcW w:w="118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8AFAF80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6EC7E45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466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B4DC74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A7A419C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F33ADA1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C98B68E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9A040DA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3E4A7D0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606AE60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EB118B" w:rsidRPr="00742139" w14:paraId="72BE7586" w14:textId="77777777" w:rsidTr="00287C04">
        <w:trPr>
          <w:trHeight w:val="304"/>
          <w:jc w:val="center"/>
        </w:trPr>
        <w:tc>
          <w:tcPr>
            <w:tcW w:w="1187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BCEDB2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87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F7B022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2D0CD3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51D9E3" w14:textId="66FCC9A9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20AE22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531EF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960A8" w14:textId="6CE811F1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7F4F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009E0E23" w14:textId="77777777" w:rsidR="00EB118B" w:rsidRPr="00485A65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4A9106FE" w14:textId="77777777" w:rsidR="00EB118B" w:rsidRPr="00485A65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38C6138B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E89590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EB118B" w:rsidRPr="00742139" w14:paraId="42D340F4" w14:textId="77777777" w:rsidTr="00287C04">
        <w:trPr>
          <w:trHeight w:val="319"/>
          <w:jc w:val="center"/>
        </w:trPr>
        <w:tc>
          <w:tcPr>
            <w:tcW w:w="11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AF8913" w14:textId="77777777" w:rsidR="00EB118B" w:rsidRPr="00742139" w:rsidRDefault="00EB118B" w:rsidP="00E82A2F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A46E3" w14:textId="77777777" w:rsidR="00EB118B" w:rsidRPr="00742139" w:rsidRDefault="00EB118B" w:rsidP="00E82A2F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EE5A04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F002657" w14:textId="25CAB756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CBBE1D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48FE3B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D4DF0E8" w14:textId="1E053121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7F4FE1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521FB518" w14:textId="77777777" w:rsidR="00EB118B" w:rsidRPr="00485A65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25733821" w14:textId="77777777" w:rsidR="00EB118B" w:rsidRPr="00485A65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503D1EBB" w14:textId="77777777" w:rsidR="00EB118B" w:rsidRPr="00485A65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53D0D67B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C111C4" w14:textId="77777777" w:rsidR="00EB118B" w:rsidRPr="00742139" w:rsidRDefault="00EB118B" w:rsidP="00E82A2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</w:tbl>
    <w:p w14:paraId="3BA338DA" w14:textId="77777777" w:rsidR="00755CDD" w:rsidRDefault="00755CDD" w:rsidP="00755CDD">
      <w:pPr>
        <w:rPr>
          <w:rFonts w:ascii="Century Gothic" w:hAnsi="Century Gothic"/>
          <w:b/>
          <w:i/>
          <w:sz w:val="20"/>
          <w:szCs w:val="20"/>
        </w:rPr>
      </w:pPr>
    </w:p>
    <w:p w14:paraId="0545475B" w14:textId="77777777" w:rsidR="008F360D" w:rsidRDefault="008F360D" w:rsidP="00755CDD">
      <w:pPr>
        <w:rPr>
          <w:rFonts w:ascii="Century Gothic" w:hAnsi="Century Gothic"/>
          <w:b/>
          <w:i/>
          <w:sz w:val="20"/>
          <w:szCs w:val="20"/>
        </w:rPr>
      </w:pPr>
    </w:p>
    <w:p w14:paraId="5A124C11" w14:textId="6285A1F6" w:rsidR="00755CDD" w:rsidRDefault="00755CDD" w:rsidP="00755CDD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0AFD114E" w14:textId="77777777" w:rsidR="00755CDD" w:rsidRPr="007D6239" w:rsidRDefault="00755CDD" w:rsidP="00755CDD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tbl>
      <w:tblPr>
        <w:tblpPr w:leftFromText="141" w:rightFromText="141" w:vertAnchor="text" w:horzAnchor="margin" w:tblpY="730"/>
        <w:tblW w:w="105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7"/>
        <w:gridCol w:w="1165"/>
        <w:gridCol w:w="2181"/>
        <w:gridCol w:w="1865"/>
        <w:gridCol w:w="2131"/>
      </w:tblGrid>
      <w:tr w:rsidR="00755CDD" w:rsidRPr="00F46872" w14:paraId="20C89A26" w14:textId="77777777" w:rsidTr="00287C04">
        <w:trPr>
          <w:trHeight w:val="297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D8ABF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077B6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D4F0B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E2F3D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47139F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755CDD" w:rsidRPr="00F46872" w14:paraId="208E79A0" w14:textId="77777777" w:rsidTr="00287C04">
        <w:trPr>
          <w:trHeight w:val="297"/>
        </w:trPr>
        <w:tc>
          <w:tcPr>
            <w:tcW w:w="31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ACE601F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6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A4A6791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40B81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A27EF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0ACE06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755CDD" w:rsidRPr="00F46872" w14:paraId="56CAAE16" w14:textId="77777777" w:rsidTr="00287C04">
        <w:trPr>
          <w:trHeight w:val="297"/>
        </w:trPr>
        <w:tc>
          <w:tcPr>
            <w:tcW w:w="317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CA081" w14:textId="77777777" w:rsidR="00755CDD" w:rsidRPr="00F46872" w:rsidRDefault="00755CDD" w:rsidP="00323AE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6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6433C" w14:textId="77777777" w:rsidR="00755CDD" w:rsidRPr="00F46872" w:rsidRDefault="00755CDD" w:rsidP="00323AE0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E54D9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19F301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8C55F7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755CDD" w:rsidRPr="00F46872" w14:paraId="747B3986" w14:textId="77777777" w:rsidTr="00287C04">
        <w:trPr>
          <w:trHeight w:val="594"/>
        </w:trPr>
        <w:tc>
          <w:tcPr>
            <w:tcW w:w="31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85552A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0F78F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617D9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8D8CB7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5C1AC0" w14:textId="77777777" w:rsidR="00755CDD" w:rsidRPr="00F46872" w:rsidRDefault="00755CDD" w:rsidP="00323AE0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365ABA99" w14:textId="77777777" w:rsidR="00755CDD" w:rsidRDefault="00755CDD" w:rsidP="00755CDD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d’étanchéité en 16mm.</w:t>
      </w:r>
    </w:p>
    <w:p w14:paraId="32984B91" w14:textId="77777777" w:rsidR="00401C17" w:rsidRDefault="00401C17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14139B5E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245000A7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298B318E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770AE6D6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4816DCCD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29D65C37" w14:textId="77777777" w:rsidR="008F360D" w:rsidRPr="00694317" w:rsidRDefault="008F360D" w:rsidP="008F360D">
      <w:pPr>
        <w:adjustRightInd w:val="0"/>
        <w:spacing w:line="276" w:lineRule="auto"/>
        <w:ind w:right="-24"/>
        <w:jc w:val="both"/>
        <w:rPr>
          <w:i/>
          <w:iCs/>
          <w:u w:val="single"/>
        </w:rPr>
      </w:pPr>
      <w:r w:rsidRPr="00694317">
        <w:rPr>
          <w:i/>
          <w:iCs/>
          <w:u w:val="single"/>
        </w:rPr>
        <w:t>Vitrages :</w:t>
      </w:r>
    </w:p>
    <w:tbl>
      <w:tblPr>
        <w:tblW w:w="1049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8"/>
        <w:gridCol w:w="3321"/>
        <w:gridCol w:w="1108"/>
        <w:gridCol w:w="1652"/>
        <w:gridCol w:w="1055"/>
      </w:tblGrid>
      <w:tr w:rsidR="008F360D" w:rsidRPr="00EF4CA2" w14:paraId="39C67D2F" w14:textId="77777777" w:rsidTr="00287C04">
        <w:trPr>
          <w:trHeight w:val="837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center"/>
            <w:hideMark/>
          </w:tcPr>
          <w:p w14:paraId="1F9C6B3F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b/>
                <w:bCs/>
                <w:color w:val="FFFFFF"/>
              </w:rPr>
            </w:pPr>
            <w:r w:rsidRPr="00EF4CA2">
              <w:rPr>
                <w:rFonts w:ascii="Aptos Narrow" w:eastAsia="Times New Roman" w:hAnsi="Aptos Narrow"/>
                <w:b/>
                <w:bCs/>
                <w:color w:val="FFFFFF"/>
              </w:rPr>
              <w:t>Version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0B61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Nom du vitrage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6A9E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 xml:space="preserve">Valeur </w:t>
            </w:r>
            <w:proofErr w:type="spellStart"/>
            <w:r w:rsidRPr="00EF4CA2">
              <w:rPr>
                <w:rFonts w:ascii="Aptos Narrow" w:eastAsia="Times New Roman" w:hAnsi="Aptos Narrow"/>
                <w:color w:val="000000"/>
              </w:rPr>
              <w:t>Ug</w:t>
            </w:r>
            <w:proofErr w:type="spellEnd"/>
            <w:r w:rsidRPr="00EF4CA2">
              <w:rPr>
                <w:rFonts w:ascii="Aptos Narrow" w:eastAsia="Times New Roman" w:hAnsi="Aptos Narrow"/>
                <w:color w:val="000000"/>
              </w:rPr>
              <w:t xml:space="preserve"> (W/m². K)</w:t>
            </w:r>
            <w:r w:rsidRPr="00EF4CA2">
              <w:rPr>
                <w:rFonts w:ascii="Aptos Narrow" w:eastAsia="Times New Roman" w:hAnsi="Aptos Narrow"/>
                <w:color w:val="000000"/>
              </w:rPr>
              <w:br/>
              <w:t>Toiture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1C31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Transmission lumineuse (%)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7A1C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Facteur solaire g (%)</w:t>
            </w:r>
          </w:p>
        </w:tc>
      </w:tr>
      <w:tr w:rsidR="008F360D" w:rsidRPr="00EF4CA2" w14:paraId="024229C7" w14:textId="77777777" w:rsidTr="00287C04">
        <w:trPr>
          <w:trHeight w:val="684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95959"/>
            <w:vAlign w:val="center"/>
            <w:hideMark/>
          </w:tcPr>
          <w:p w14:paraId="0EBD350A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b/>
                <w:bCs/>
                <w:color w:val="FFFFFF"/>
              </w:rPr>
            </w:pPr>
            <w:r w:rsidRPr="00EF4CA2">
              <w:rPr>
                <w:rFonts w:ascii="Aptos Narrow" w:eastAsia="Times New Roman" w:hAnsi="Aptos Narrow"/>
                <w:b/>
                <w:bCs/>
                <w:color w:val="FFFFFF"/>
              </w:rPr>
              <w:t>Double vitrage thermique à basse émissivité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869F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  <w:lang w:val="en-US"/>
              </w:rPr>
            </w:pPr>
            <w:proofErr w:type="spellStart"/>
            <w:r w:rsidRPr="00EF4CA2">
              <w:rPr>
                <w:rFonts w:ascii="Aptos Narrow" w:eastAsia="Times New Roman" w:hAnsi="Aptos Narrow"/>
                <w:color w:val="000000"/>
                <w:lang w:val="en-US"/>
              </w:rPr>
              <w:t>Planitherm</w:t>
            </w:r>
            <w:proofErr w:type="spellEnd"/>
            <w:r w:rsidRPr="00EF4CA2">
              <w:rPr>
                <w:rFonts w:ascii="Aptos Narrow" w:eastAsia="Times New Roman" w:hAnsi="Aptos Narrow"/>
                <w:color w:val="000000"/>
                <w:lang w:val="en-US"/>
              </w:rPr>
              <w:t xml:space="preserve"> Ultra N II</w:t>
            </w:r>
            <w:r w:rsidRPr="00EF4CA2">
              <w:rPr>
                <w:rFonts w:ascii="Aptos Narrow" w:eastAsia="Times New Roman" w:hAnsi="Aptos Narrow"/>
                <w:color w:val="000000"/>
                <w:lang w:val="en-US"/>
              </w:rPr>
              <w:br/>
              <w:t xml:space="preserve">6mm / Argon 16 mm / </w:t>
            </w:r>
            <w:proofErr w:type="spellStart"/>
            <w:r w:rsidRPr="00EF4CA2">
              <w:rPr>
                <w:rFonts w:ascii="Aptos Narrow" w:eastAsia="Times New Roman" w:hAnsi="Aptos Narrow"/>
                <w:color w:val="000000"/>
                <w:lang w:val="en-US"/>
              </w:rPr>
              <w:t>Stadip</w:t>
            </w:r>
            <w:proofErr w:type="spellEnd"/>
            <w:r w:rsidRPr="00EF4CA2">
              <w:rPr>
                <w:rFonts w:ascii="Aptos Narrow" w:eastAsia="Times New Roman" w:hAnsi="Aptos Narrow"/>
                <w:color w:val="000000"/>
                <w:lang w:val="en-US"/>
              </w:rPr>
              <w:t xml:space="preserve"> 44.2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127E6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1,8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48DD9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77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2C23B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57</w:t>
            </w:r>
          </w:p>
        </w:tc>
      </w:tr>
      <w:tr w:rsidR="008F360D" w:rsidRPr="00EF4CA2" w14:paraId="2FFBB722" w14:textId="77777777" w:rsidTr="00287C04">
        <w:trPr>
          <w:trHeight w:val="710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95959"/>
            <w:noWrap/>
            <w:vAlign w:val="center"/>
            <w:hideMark/>
          </w:tcPr>
          <w:p w14:paraId="3F4970B0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b/>
                <w:bCs/>
                <w:color w:val="FFFFFF"/>
              </w:rPr>
            </w:pPr>
            <w:r w:rsidRPr="00EF4CA2">
              <w:rPr>
                <w:rFonts w:ascii="Aptos Narrow" w:eastAsia="Times New Roman" w:hAnsi="Aptos Narrow"/>
                <w:b/>
                <w:bCs/>
                <w:color w:val="FFFFFF"/>
              </w:rPr>
              <w:t>Double vitrage à contrôle solaire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EF05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Cool-Lite SKN 154 II</w:t>
            </w:r>
            <w:r w:rsidRPr="00EF4CA2">
              <w:rPr>
                <w:rFonts w:ascii="Aptos Narrow" w:eastAsia="Times New Roman" w:hAnsi="Aptos Narrow"/>
                <w:color w:val="000000"/>
              </w:rPr>
              <w:br/>
              <w:t xml:space="preserve">6mm / Argon 16mm / </w:t>
            </w:r>
            <w:proofErr w:type="spellStart"/>
            <w:r w:rsidRPr="00EF4CA2">
              <w:rPr>
                <w:rFonts w:ascii="Aptos Narrow" w:eastAsia="Times New Roman" w:hAnsi="Aptos Narrow"/>
                <w:color w:val="000000"/>
              </w:rPr>
              <w:t>Stadip</w:t>
            </w:r>
            <w:proofErr w:type="spellEnd"/>
            <w:r w:rsidRPr="00EF4CA2">
              <w:rPr>
                <w:rFonts w:ascii="Aptos Narrow" w:eastAsia="Times New Roman" w:hAnsi="Aptos Narrow"/>
                <w:color w:val="000000"/>
              </w:rPr>
              <w:t xml:space="preserve"> 44.2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296EA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1,7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471D7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49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00EFC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28</w:t>
            </w:r>
          </w:p>
        </w:tc>
      </w:tr>
      <w:tr w:rsidR="008F360D" w:rsidRPr="00EF4CA2" w14:paraId="7DA484A2" w14:textId="77777777" w:rsidTr="00287C04">
        <w:trPr>
          <w:trHeight w:val="877"/>
        </w:trPr>
        <w:tc>
          <w:tcPr>
            <w:tcW w:w="3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95959"/>
            <w:vAlign w:val="center"/>
            <w:hideMark/>
          </w:tcPr>
          <w:p w14:paraId="66AD682B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b/>
                <w:bCs/>
                <w:color w:val="FFFFFF"/>
              </w:rPr>
            </w:pPr>
            <w:r w:rsidRPr="00EF4CA2">
              <w:rPr>
                <w:rFonts w:ascii="Aptos Narrow" w:eastAsia="Times New Roman" w:hAnsi="Aptos Narrow"/>
                <w:b/>
                <w:bCs/>
                <w:color w:val="FFFFFF"/>
              </w:rPr>
              <w:t>Double vitrage acoustique à contrôle solaire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2B24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Cool-Lite SKN 154</w:t>
            </w:r>
            <w:r>
              <w:rPr>
                <w:rFonts w:ascii="Aptos Narrow" w:eastAsia="Times New Roman" w:hAnsi="Aptos Narrow"/>
                <w:color w:val="000000"/>
              </w:rPr>
              <w:t xml:space="preserve"> </w:t>
            </w:r>
            <w:r w:rsidRPr="00EF4CA2">
              <w:rPr>
                <w:rFonts w:ascii="Aptos Narrow" w:eastAsia="Times New Roman" w:hAnsi="Aptos Narrow"/>
                <w:color w:val="000000"/>
              </w:rPr>
              <w:t>II</w:t>
            </w:r>
            <w:r w:rsidRPr="00EF4CA2">
              <w:rPr>
                <w:rFonts w:ascii="Aptos Narrow" w:eastAsia="Times New Roman" w:hAnsi="Aptos Narrow"/>
                <w:color w:val="000000"/>
              </w:rPr>
              <w:br/>
              <w:t xml:space="preserve">6mm / Argon 16mm / 44.2 </w:t>
            </w:r>
            <w:proofErr w:type="spellStart"/>
            <w:r w:rsidRPr="00EF4CA2">
              <w:rPr>
                <w:rFonts w:ascii="Aptos Narrow" w:eastAsia="Times New Roman" w:hAnsi="Aptos Narrow"/>
                <w:color w:val="000000"/>
              </w:rPr>
              <w:t>Stadip</w:t>
            </w:r>
            <w:proofErr w:type="spellEnd"/>
            <w:r w:rsidRPr="00EF4CA2">
              <w:rPr>
                <w:rFonts w:ascii="Aptos Narrow" w:eastAsia="Times New Roman" w:hAnsi="Aptos Narrow"/>
                <w:color w:val="000000"/>
              </w:rPr>
              <w:t xml:space="preserve"> Silence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BEAD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1,7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A7F9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49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0CCFA" w14:textId="77777777" w:rsidR="008F360D" w:rsidRPr="00EF4CA2" w:rsidRDefault="008F360D" w:rsidP="00E84BE2">
            <w:pPr>
              <w:jc w:val="center"/>
              <w:rPr>
                <w:rFonts w:ascii="Aptos Narrow" w:eastAsia="Times New Roman" w:hAnsi="Aptos Narrow"/>
                <w:color w:val="000000"/>
              </w:rPr>
            </w:pPr>
            <w:r w:rsidRPr="00EF4CA2">
              <w:rPr>
                <w:rFonts w:ascii="Aptos Narrow" w:eastAsia="Times New Roman" w:hAnsi="Aptos Narrow"/>
                <w:color w:val="000000"/>
              </w:rPr>
              <w:t>28</w:t>
            </w:r>
          </w:p>
        </w:tc>
      </w:tr>
    </w:tbl>
    <w:p w14:paraId="2B8137AF" w14:textId="77777777" w:rsidR="008F360D" w:rsidRDefault="008F360D" w:rsidP="008F360D">
      <w:pPr>
        <w:adjustRightInd w:val="0"/>
        <w:ind w:right="118"/>
        <w:rPr>
          <w:b/>
          <w:i/>
        </w:rPr>
      </w:pPr>
    </w:p>
    <w:p w14:paraId="39D48A9C" w14:textId="77777777" w:rsidR="008F360D" w:rsidRDefault="008F360D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7F340AA1" w14:textId="010F0F8F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>Options de sécurité</w:t>
      </w:r>
      <w:r w:rsidRPr="007C65B7">
        <w:rPr>
          <w:rFonts w:ascii="Century Gothic" w:hAnsi="Century Gothic"/>
          <w:sz w:val="20"/>
          <w:szCs w:val="20"/>
        </w:rPr>
        <w:t xml:space="preserve"> : </w:t>
      </w:r>
    </w:p>
    <w:p w14:paraId="3AD89B1A" w14:textId="77777777" w:rsidR="00EB118B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Le lanterneau devra être équipé d’un cadenas afin de sécuriser l’ouverture depuis l’intérieur et de retarder toute entrée intempestive.</w:t>
      </w:r>
    </w:p>
    <w:p w14:paraId="22C3025F" w14:textId="77777777" w:rsidR="00EB118B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D8A1C9A" w14:textId="77777777" w:rsidR="00CA7B9C" w:rsidRPr="003E64AE" w:rsidRDefault="00CA7B9C" w:rsidP="00CA7B9C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3E64AE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66782B77" w14:textId="77777777" w:rsidR="00CA7B9C" w:rsidRPr="003E64AE" w:rsidRDefault="00CA7B9C" w:rsidP="00CA7B9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2B28673F" w14:textId="27888C0A" w:rsidR="00CA7B9C" w:rsidRPr="003E64AE" w:rsidRDefault="00CA7B9C" w:rsidP="00CA7B9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>DENFC sans thermofusible (dans le cas où la r</w:t>
      </w:r>
      <w:r w:rsidR="00DF0A7D">
        <w:rPr>
          <w:rFonts w:ascii="Century Gothic" w:hAnsi="Century Gothic"/>
          <w:sz w:val="20"/>
          <w:szCs w:val="20"/>
        </w:rPr>
        <w:t>é</w:t>
      </w:r>
      <w:r w:rsidRPr="003E64AE">
        <w:rPr>
          <w:rFonts w:ascii="Century Gothic" w:hAnsi="Century Gothic"/>
          <w:sz w:val="20"/>
          <w:szCs w:val="20"/>
        </w:rPr>
        <w:t>glementation impose que ce soit la détection incendie qui commande le désenfumage).</w:t>
      </w:r>
    </w:p>
    <w:p w14:paraId="480DAEC2" w14:textId="77777777" w:rsidR="00CA7B9C" w:rsidRDefault="00CA7B9C" w:rsidP="00CA7B9C">
      <w:pPr>
        <w:adjustRightInd w:val="0"/>
        <w:spacing w:line="276" w:lineRule="auto"/>
        <w:ind w:right="-24"/>
        <w:jc w:val="both"/>
        <w:rPr>
          <w:rFonts w:ascii="Century Gothic" w:hAnsi="Century Gothic" w:cstheme="minorHAnsi"/>
          <w:sz w:val="20"/>
          <w:szCs w:val="20"/>
        </w:rPr>
      </w:pPr>
      <w:r w:rsidRPr="003E64AE">
        <w:rPr>
          <w:rFonts w:ascii="Century Gothic" w:hAnsi="Century Gothic"/>
          <w:sz w:val="20"/>
          <w:szCs w:val="20"/>
        </w:rPr>
        <w:t xml:space="preserve">Température de déclenchement thermique possible à </w:t>
      </w:r>
      <w:r>
        <w:rPr>
          <w:rFonts w:ascii="Century Gothic" w:hAnsi="Century Gothic" w:cstheme="minorHAnsi"/>
          <w:sz w:val="20"/>
          <w:szCs w:val="20"/>
        </w:rPr>
        <w:t xml:space="preserve">68°C / 93°C / </w:t>
      </w:r>
      <w:r w:rsidRPr="00D40563">
        <w:rPr>
          <w:rFonts w:ascii="Century Gothic" w:hAnsi="Century Gothic" w:cstheme="minorHAnsi"/>
          <w:sz w:val="20"/>
          <w:szCs w:val="20"/>
        </w:rPr>
        <w:t>110°C / 130°C / 140°C / 183°C.</w:t>
      </w:r>
    </w:p>
    <w:p w14:paraId="5E6BEDAE" w14:textId="77777777" w:rsidR="00CA7B9C" w:rsidRDefault="00CA7B9C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E3ECCC1" w14:textId="77777777" w:rsidR="00EB118B" w:rsidRPr="002D52C4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F20CE">
        <w:rPr>
          <w:rFonts w:ascii="Century Gothic" w:hAnsi="Century Gothic"/>
          <w:b/>
          <w:i/>
          <w:sz w:val="20"/>
          <w:szCs w:val="20"/>
        </w:rPr>
        <w:t>Option de protection solaire :</w:t>
      </w:r>
      <w:r>
        <w:rPr>
          <w:rFonts w:ascii="Century Gothic" w:hAnsi="Century Gothic"/>
          <w:b/>
          <w:i/>
          <w:sz w:val="20"/>
          <w:szCs w:val="20"/>
        </w:rPr>
        <w:br/>
      </w:r>
      <w:r w:rsidRPr="002D0407">
        <w:rPr>
          <w:rFonts w:ascii="Century Gothic" w:hAnsi="Century Gothic"/>
          <w:i/>
          <w:iCs/>
          <w:sz w:val="20"/>
          <w:szCs w:val="20"/>
        </w:rPr>
        <w:t>Disponible pour les remplissages PCA uniquement.</w:t>
      </w:r>
    </w:p>
    <w:p w14:paraId="3A41E493" w14:textId="77777777" w:rsidR="00EB118B" w:rsidRPr="00EC6768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0CEABACA" w14:textId="77777777" w:rsidR="00EB118B" w:rsidRPr="00EC6768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FF3807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240C93A1" w14:textId="77777777" w:rsidR="00EB118B" w:rsidRPr="00EC6768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11883C77" w14:textId="77777777" w:rsidR="00EB118B" w:rsidRPr="00EC6768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>
        <w:rPr>
          <w:rFonts w:ascii="Century Gothic" w:hAnsi="Century Gothic"/>
          <w:sz w:val="20"/>
          <w:szCs w:val="20"/>
        </w:rPr>
        <w:t>.</w:t>
      </w:r>
    </w:p>
    <w:p w14:paraId="328464D1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1C1C79A0" w14:textId="77777777" w:rsidR="00EB118B" w:rsidRPr="007C65B7" w:rsidRDefault="00EB118B" w:rsidP="00EB118B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>Finition :</w:t>
      </w:r>
    </w:p>
    <w:p w14:paraId="0B729E7C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Laquage intérieur RAL </w:t>
      </w:r>
      <w:r w:rsidRPr="005A6DFA">
        <w:rPr>
          <w:rFonts w:ascii="Century Gothic" w:hAnsi="Century Gothic"/>
          <w:color w:val="EE0000"/>
          <w:sz w:val="20"/>
          <w:szCs w:val="20"/>
        </w:rPr>
        <w:t>XXX</w:t>
      </w:r>
      <w:r w:rsidRPr="007C65B7">
        <w:rPr>
          <w:rFonts w:ascii="Century Gothic" w:hAnsi="Century Gothic"/>
          <w:sz w:val="20"/>
          <w:szCs w:val="20"/>
        </w:rPr>
        <w:t xml:space="preserve"> et laquage extérieur RAL </w:t>
      </w:r>
      <w:r w:rsidRPr="005A6DFA">
        <w:rPr>
          <w:rFonts w:ascii="Century Gothic" w:hAnsi="Century Gothic"/>
          <w:color w:val="EE0000"/>
          <w:sz w:val="20"/>
          <w:szCs w:val="20"/>
        </w:rPr>
        <w:t>XXX</w:t>
      </w:r>
      <w:r w:rsidRPr="007C65B7">
        <w:rPr>
          <w:rFonts w:ascii="Century Gothic" w:hAnsi="Century Gothic"/>
          <w:sz w:val="20"/>
          <w:szCs w:val="20"/>
        </w:rPr>
        <w:t xml:space="preserve"> afin d’harmoniser le lanterneau au bâtiment.</w:t>
      </w:r>
    </w:p>
    <w:p w14:paraId="4736A6BB" w14:textId="77777777" w:rsidR="00EB118B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Pour tout projet en milieu agressif, exposé, bord de mer </w:t>
      </w:r>
      <w:proofErr w:type="spellStart"/>
      <w:r w:rsidRPr="007C65B7">
        <w:rPr>
          <w:rFonts w:ascii="Century Gothic" w:hAnsi="Century Gothic"/>
          <w:sz w:val="20"/>
          <w:szCs w:val="20"/>
        </w:rPr>
        <w:t>etc</w:t>
      </w:r>
      <w:proofErr w:type="spellEnd"/>
      <w:r>
        <w:rPr>
          <w:rFonts w:ascii="Century Gothic" w:hAnsi="Century Gothic"/>
          <w:sz w:val="20"/>
          <w:szCs w:val="20"/>
        </w:rPr>
        <w:t>,</w:t>
      </w:r>
      <w:r w:rsidRPr="007C65B7">
        <w:rPr>
          <w:rFonts w:ascii="Century Gothic" w:hAnsi="Century Gothic"/>
          <w:sz w:val="20"/>
          <w:szCs w:val="20"/>
        </w:rPr>
        <w:t xml:space="preserve"> la finition devra être validée par notre Bureau d’Etude.</w:t>
      </w:r>
    </w:p>
    <w:p w14:paraId="42656C55" w14:textId="77777777" w:rsidR="00594538" w:rsidRDefault="00D82679" w:rsidP="00287C04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br/>
      </w:r>
    </w:p>
    <w:p w14:paraId="25FB7D75" w14:textId="0A538D6E" w:rsidR="00EB118B" w:rsidRPr="007C65B7" w:rsidRDefault="00D82679" w:rsidP="00287C04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br/>
      </w:r>
      <w:r w:rsidR="00EB118B" w:rsidRPr="007C65B7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FAQ :</w:t>
      </w:r>
    </w:p>
    <w:p w14:paraId="3C08BF21" w14:textId="77777777" w:rsidR="00EB118B" w:rsidRPr="007C65B7" w:rsidRDefault="00EB118B" w:rsidP="00EB118B">
      <w:pPr>
        <w:adjustRightInd w:val="0"/>
        <w:spacing w:line="276" w:lineRule="auto"/>
        <w:ind w:left="567" w:right="118"/>
        <w:jc w:val="both"/>
        <w:rPr>
          <w:rFonts w:ascii="Century Gothic" w:hAnsi="Century Gothic"/>
          <w:b/>
          <w:i/>
          <w:sz w:val="20"/>
          <w:szCs w:val="20"/>
        </w:rPr>
      </w:pPr>
    </w:p>
    <w:p w14:paraId="369935B9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>Quand effectuer l’entretien et la maintenance des exutoires de fumées ?</w:t>
      </w:r>
    </w:p>
    <w:p w14:paraId="2EAEC0CA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0126E346" w14:textId="4E251806" w:rsidR="00EB118B" w:rsidRPr="007C65B7" w:rsidRDefault="00D82679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/>
      </w:r>
    </w:p>
    <w:p w14:paraId="4BE99865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7C65B7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5B883BB9" w14:textId="77777777" w:rsidR="00EB118B" w:rsidRPr="007C65B7" w:rsidRDefault="00EB118B" w:rsidP="00EB118B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7C65B7">
        <w:rPr>
          <w:rFonts w:ascii="Century Gothic" w:hAnsi="Century Gothic"/>
          <w:sz w:val="20"/>
          <w:szCs w:val="20"/>
        </w:rPr>
        <w:t xml:space="preserve">Contactez-nous : </w:t>
      </w:r>
      <w:hyperlink r:id="rId13" w:history="1">
        <w:r w:rsidRPr="00680FA4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14681621" w14:textId="77777777" w:rsidR="00EB118B" w:rsidRPr="007C65B7" w:rsidRDefault="00EB118B" w:rsidP="00EB118B">
      <w:pPr>
        <w:pStyle w:val="Paragraphedeliste"/>
        <w:adjustRightInd w:val="0"/>
        <w:spacing w:line="276" w:lineRule="auto"/>
        <w:ind w:left="708" w:right="543"/>
        <w:rPr>
          <w:rFonts w:ascii="Century Gothic" w:hAnsi="Century Gothic"/>
          <w:sz w:val="20"/>
          <w:szCs w:val="20"/>
        </w:rPr>
      </w:pPr>
    </w:p>
    <w:p w14:paraId="7825B55E" w14:textId="77777777" w:rsidR="00EB118B" w:rsidRPr="007C65B7" w:rsidRDefault="00EB118B" w:rsidP="00EB118B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9ABDEFE" w14:textId="77777777" w:rsidR="00EB118B" w:rsidRPr="007C65B7" w:rsidRDefault="00EB118B" w:rsidP="00EB118B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3A41A8D9" w14:textId="31E2C2F4" w:rsidR="000A4835" w:rsidRPr="00427F0A" w:rsidRDefault="000A4835" w:rsidP="00427F0A"/>
    <w:sectPr w:rsidR="000A4835" w:rsidRPr="00427F0A" w:rsidSect="006858AB">
      <w:headerReference w:type="default" r:id="rId14"/>
      <w:footerReference w:type="default" r:id="rId15"/>
      <w:type w:val="continuous"/>
      <w:pgSz w:w="11910" w:h="16840"/>
      <w:pgMar w:top="2552" w:right="711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61DE2" w14:textId="77777777" w:rsidR="006365C1" w:rsidRDefault="006365C1" w:rsidP="0013656B">
      <w:r>
        <w:separator/>
      </w:r>
    </w:p>
  </w:endnote>
  <w:endnote w:type="continuationSeparator" w:id="0">
    <w:p w14:paraId="6705CEB8" w14:textId="77777777" w:rsidR="006365C1" w:rsidRDefault="006365C1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92146368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911073979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DD20" w14:textId="77777777" w:rsidR="006365C1" w:rsidRDefault="006365C1" w:rsidP="0013656B">
      <w:r>
        <w:separator/>
      </w:r>
    </w:p>
  </w:footnote>
  <w:footnote w:type="continuationSeparator" w:id="0">
    <w:p w14:paraId="6C7BC5D3" w14:textId="77777777" w:rsidR="006365C1" w:rsidRDefault="006365C1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35F15F43" w:rsidR="0013656B" w:rsidRDefault="006858AB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53F78825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2131110128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320DBC24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53923232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601313042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420E0"/>
    <w:multiLevelType w:val="hybridMultilevel"/>
    <w:tmpl w:val="42787B34"/>
    <w:lvl w:ilvl="0" w:tplc="45D8C38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F7827"/>
    <w:multiLevelType w:val="hybridMultilevel"/>
    <w:tmpl w:val="897833B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10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1"/>
  </w:num>
  <w:num w:numId="12" w16cid:durableId="2045324607">
    <w:abstractNumId w:val="12"/>
  </w:num>
  <w:num w:numId="13" w16cid:durableId="1358461964">
    <w:abstractNumId w:val="13"/>
  </w:num>
  <w:num w:numId="14" w16cid:durableId="2123767534">
    <w:abstractNumId w:val="9"/>
  </w:num>
  <w:num w:numId="15" w16cid:durableId="452016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19BC"/>
    <w:rsid w:val="00010450"/>
    <w:rsid w:val="00016025"/>
    <w:rsid w:val="00017C77"/>
    <w:rsid w:val="000205BB"/>
    <w:rsid w:val="00023AD4"/>
    <w:rsid w:val="0003281B"/>
    <w:rsid w:val="00034C3D"/>
    <w:rsid w:val="000505F6"/>
    <w:rsid w:val="00063226"/>
    <w:rsid w:val="0008104E"/>
    <w:rsid w:val="00084C7B"/>
    <w:rsid w:val="00085740"/>
    <w:rsid w:val="000978CA"/>
    <w:rsid w:val="000A4835"/>
    <w:rsid w:val="000C2A61"/>
    <w:rsid w:val="000D64B6"/>
    <w:rsid w:val="001008AB"/>
    <w:rsid w:val="00107112"/>
    <w:rsid w:val="0011294D"/>
    <w:rsid w:val="00120364"/>
    <w:rsid w:val="001207AF"/>
    <w:rsid w:val="0013656B"/>
    <w:rsid w:val="001453DE"/>
    <w:rsid w:val="00150261"/>
    <w:rsid w:val="0015167D"/>
    <w:rsid w:val="001A314A"/>
    <w:rsid w:val="001C21D7"/>
    <w:rsid w:val="001C7ABA"/>
    <w:rsid w:val="001D760F"/>
    <w:rsid w:val="001E200C"/>
    <w:rsid w:val="001F36B0"/>
    <w:rsid w:val="001F5767"/>
    <w:rsid w:val="001F6144"/>
    <w:rsid w:val="00202737"/>
    <w:rsid w:val="00213F7A"/>
    <w:rsid w:val="00247B3B"/>
    <w:rsid w:val="00257CC6"/>
    <w:rsid w:val="002644C8"/>
    <w:rsid w:val="00264AA1"/>
    <w:rsid w:val="00287C04"/>
    <w:rsid w:val="00292054"/>
    <w:rsid w:val="002A16AD"/>
    <w:rsid w:val="002A3A8B"/>
    <w:rsid w:val="002A5730"/>
    <w:rsid w:val="002B56D7"/>
    <w:rsid w:val="002C0EE3"/>
    <w:rsid w:val="002C7E08"/>
    <w:rsid w:val="002E6042"/>
    <w:rsid w:val="002F3031"/>
    <w:rsid w:val="002F3DAB"/>
    <w:rsid w:val="00314C97"/>
    <w:rsid w:val="00316D2A"/>
    <w:rsid w:val="003210C2"/>
    <w:rsid w:val="00322A91"/>
    <w:rsid w:val="00323DE7"/>
    <w:rsid w:val="00334C41"/>
    <w:rsid w:val="003364F3"/>
    <w:rsid w:val="00344208"/>
    <w:rsid w:val="003807DD"/>
    <w:rsid w:val="0038257E"/>
    <w:rsid w:val="003947D1"/>
    <w:rsid w:val="003B4AAE"/>
    <w:rsid w:val="003D2B7B"/>
    <w:rsid w:val="003E1FF8"/>
    <w:rsid w:val="003F5505"/>
    <w:rsid w:val="00401C17"/>
    <w:rsid w:val="00415628"/>
    <w:rsid w:val="00427F0A"/>
    <w:rsid w:val="0044236D"/>
    <w:rsid w:val="004933FA"/>
    <w:rsid w:val="004B5308"/>
    <w:rsid w:val="004D4021"/>
    <w:rsid w:val="004E0643"/>
    <w:rsid w:val="00502FEB"/>
    <w:rsid w:val="0050716D"/>
    <w:rsid w:val="00537EA0"/>
    <w:rsid w:val="0056249E"/>
    <w:rsid w:val="00581A5A"/>
    <w:rsid w:val="00581ECF"/>
    <w:rsid w:val="0059065A"/>
    <w:rsid w:val="00594538"/>
    <w:rsid w:val="005D3595"/>
    <w:rsid w:val="005E63C0"/>
    <w:rsid w:val="005F3096"/>
    <w:rsid w:val="00613FA2"/>
    <w:rsid w:val="00614716"/>
    <w:rsid w:val="006155CB"/>
    <w:rsid w:val="006169BE"/>
    <w:rsid w:val="006365C1"/>
    <w:rsid w:val="00636EB9"/>
    <w:rsid w:val="00641E81"/>
    <w:rsid w:val="0065313B"/>
    <w:rsid w:val="006537ED"/>
    <w:rsid w:val="00653854"/>
    <w:rsid w:val="006550B8"/>
    <w:rsid w:val="006618E1"/>
    <w:rsid w:val="006828A6"/>
    <w:rsid w:val="006858AB"/>
    <w:rsid w:val="006A2FBE"/>
    <w:rsid w:val="006D23AD"/>
    <w:rsid w:val="006E18A0"/>
    <w:rsid w:val="006E2774"/>
    <w:rsid w:val="006F4953"/>
    <w:rsid w:val="007062D4"/>
    <w:rsid w:val="00707DAA"/>
    <w:rsid w:val="00710B5A"/>
    <w:rsid w:val="00711FE2"/>
    <w:rsid w:val="007145C4"/>
    <w:rsid w:val="00735845"/>
    <w:rsid w:val="0073634E"/>
    <w:rsid w:val="00753AB7"/>
    <w:rsid w:val="00755CDD"/>
    <w:rsid w:val="00765B1B"/>
    <w:rsid w:val="0076733C"/>
    <w:rsid w:val="00783EBA"/>
    <w:rsid w:val="00787BD1"/>
    <w:rsid w:val="00793F9E"/>
    <w:rsid w:val="007A44B4"/>
    <w:rsid w:val="007A75BB"/>
    <w:rsid w:val="007B24A7"/>
    <w:rsid w:val="007B2C59"/>
    <w:rsid w:val="007D539E"/>
    <w:rsid w:val="007F1356"/>
    <w:rsid w:val="007F4FE1"/>
    <w:rsid w:val="007F6D44"/>
    <w:rsid w:val="00806507"/>
    <w:rsid w:val="00844DC4"/>
    <w:rsid w:val="00851B2D"/>
    <w:rsid w:val="008730F5"/>
    <w:rsid w:val="00874634"/>
    <w:rsid w:val="00886A00"/>
    <w:rsid w:val="00895F19"/>
    <w:rsid w:val="008A458F"/>
    <w:rsid w:val="008B4D8D"/>
    <w:rsid w:val="008B6244"/>
    <w:rsid w:val="008C3EFB"/>
    <w:rsid w:val="008C58F6"/>
    <w:rsid w:val="008E0780"/>
    <w:rsid w:val="008F360D"/>
    <w:rsid w:val="008F387A"/>
    <w:rsid w:val="008F6D64"/>
    <w:rsid w:val="008F6E9B"/>
    <w:rsid w:val="009246AE"/>
    <w:rsid w:val="00935CFB"/>
    <w:rsid w:val="0094269B"/>
    <w:rsid w:val="00950208"/>
    <w:rsid w:val="0097124D"/>
    <w:rsid w:val="00980B20"/>
    <w:rsid w:val="00983517"/>
    <w:rsid w:val="00993A60"/>
    <w:rsid w:val="00994064"/>
    <w:rsid w:val="00994BE5"/>
    <w:rsid w:val="009979AC"/>
    <w:rsid w:val="009A64E4"/>
    <w:rsid w:val="009D1DE8"/>
    <w:rsid w:val="009E6AC5"/>
    <w:rsid w:val="009F1321"/>
    <w:rsid w:val="00A220B5"/>
    <w:rsid w:val="00A32FB9"/>
    <w:rsid w:val="00A37CD8"/>
    <w:rsid w:val="00A66126"/>
    <w:rsid w:val="00A70A65"/>
    <w:rsid w:val="00A8502B"/>
    <w:rsid w:val="00A941BF"/>
    <w:rsid w:val="00AA62C5"/>
    <w:rsid w:val="00AF5FA6"/>
    <w:rsid w:val="00B24535"/>
    <w:rsid w:val="00B31C35"/>
    <w:rsid w:val="00B331FF"/>
    <w:rsid w:val="00B401CF"/>
    <w:rsid w:val="00B46DF8"/>
    <w:rsid w:val="00B47352"/>
    <w:rsid w:val="00B5325B"/>
    <w:rsid w:val="00B556D3"/>
    <w:rsid w:val="00B676B5"/>
    <w:rsid w:val="00B7040A"/>
    <w:rsid w:val="00B77FB1"/>
    <w:rsid w:val="00B91806"/>
    <w:rsid w:val="00BB1308"/>
    <w:rsid w:val="00BB386B"/>
    <w:rsid w:val="00BB6110"/>
    <w:rsid w:val="00BC5016"/>
    <w:rsid w:val="00BC57B8"/>
    <w:rsid w:val="00BD4837"/>
    <w:rsid w:val="00BD5A03"/>
    <w:rsid w:val="00BE18C8"/>
    <w:rsid w:val="00BE48EC"/>
    <w:rsid w:val="00BF5D2A"/>
    <w:rsid w:val="00BF7FE2"/>
    <w:rsid w:val="00C0624D"/>
    <w:rsid w:val="00C24FD7"/>
    <w:rsid w:val="00C31243"/>
    <w:rsid w:val="00C535D1"/>
    <w:rsid w:val="00C60ABC"/>
    <w:rsid w:val="00C70883"/>
    <w:rsid w:val="00C741FE"/>
    <w:rsid w:val="00C76DD7"/>
    <w:rsid w:val="00C96111"/>
    <w:rsid w:val="00CA7B9C"/>
    <w:rsid w:val="00CC43BC"/>
    <w:rsid w:val="00D03ECC"/>
    <w:rsid w:val="00D04FB2"/>
    <w:rsid w:val="00D10C42"/>
    <w:rsid w:val="00D12E18"/>
    <w:rsid w:val="00D3193F"/>
    <w:rsid w:val="00D3437F"/>
    <w:rsid w:val="00D71650"/>
    <w:rsid w:val="00D82679"/>
    <w:rsid w:val="00DA54D5"/>
    <w:rsid w:val="00DA6EF9"/>
    <w:rsid w:val="00DB1B0A"/>
    <w:rsid w:val="00DD435F"/>
    <w:rsid w:val="00DF0A7D"/>
    <w:rsid w:val="00DF798B"/>
    <w:rsid w:val="00E057BD"/>
    <w:rsid w:val="00E20D06"/>
    <w:rsid w:val="00E2235E"/>
    <w:rsid w:val="00E23442"/>
    <w:rsid w:val="00E35EC8"/>
    <w:rsid w:val="00E73D39"/>
    <w:rsid w:val="00EA23CB"/>
    <w:rsid w:val="00EB118B"/>
    <w:rsid w:val="00EC6768"/>
    <w:rsid w:val="00ED2FF8"/>
    <w:rsid w:val="00ED4AAA"/>
    <w:rsid w:val="00EE370A"/>
    <w:rsid w:val="00EF26A7"/>
    <w:rsid w:val="00F17F68"/>
    <w:rsid w:val="00F56196"/>
    <w:rsid w:val="00F71924"/>
    <w:rsid w:val="00F86967"/>
    <w:rsid w:val="00FB56B8"/>
    <w:rsid w:val="00FC4C9D"/>
    <w:rsid w:val="00FD2EED"/>
    <w:rsid w:val="00FD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escription.kla.fr@kingspa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https://kingspangroup.sharepoint.com/sites/KLA.FR.Ventes/Shared%20Documents/Cellule%20Grands%20projets/7-Remplissage/Remplissages%20KLA.xlsx!Feuil3!L2C2:L27C1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eate a new document." ma:contentTypeScope="" ma:versionID="01921e79256d0df9499e5d08b0f21265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288b513eff2cf28d26e5bdf48cd5dc1b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A8310105-29A2-4218-94C5-F7F2E7F11415}"/>
</file>

<file path=customXml/itemProps2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39d20daa-deaf-4c0a-a753-4201deb80c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1167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133</cp:revision>
  <dcterms:created xsi:type="dcterms:W3CDTF">2025-09-11T12:57:00Z</dcterms:created>
  <dcterms:modified xsi:type="dcterms:W3CDTF">2026-06-09T13:18:00Z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