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2E1F" w14:textId="7DCD9195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sz w:val="20"/>
          <w:szCs w:val="20"/>
          <w:u w:val="single"/>
        </w:rPr>
      </w:pPr>
      <w:r w:rsidRPr="00097CD9">
        <w:rPr>
          <w:rFonts w:ascii="Century Gothic" w:hAnsi="Century Gothic"/>
          <w:b/>
          <w:sz w:val="20"/>
          <w:szCs w:val="20"/>
        </w:rPr>
        <w:t xml:space="preserve">Descriptif type ECOFEU DV </w:t>
      </w:r>
      <w:r w:rsidR="00CE6E7F">
        <w:rPr>
          <w:rFonts w:ascii="Century Gothic" w:hAnsi="Century Gothic"/>
          <w:b/>
          <w:sz w:val="20"/>
          <w:szCs w:val="20"/>
        </w:rPr>
        <w:t>ULTRA HPA+</w:t>
      </w:r>
    </w:p>
    <w:p w14:paraId="35313A46" w14:textId="77777777" w:rsidR="000505F6" w:rsidRPr="00097CD9" w:rsidRDefault="000505F6" w:rsidP="000505F6">
      <w:pPr>
        <w:adjustRightInd w:val="0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3C954F32" w14:textId="39220A0B" w:rsidR="000505F6" w:rsidRPr="00097CD9" w:rsidRDefault="000505F6" w:rsidP="000505F6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543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097CD9">
        <w:rPr>
          <w:rFonts w:ascii="Century Gothic" w:hAnsi="Century Gothic"/>
          <w:b/>
          <w:color w:val="FF0000"/>
          <w:sz w:val="20"/>
          <w:szCs w:val="20"/>
          <w:u w:val="single"/>
        </w:rPr>
        <w:t>EXUTOIRES DE FUMEES (DENFC) Double Vantail</w:t>
      </w:r>
      <w:r w:rsidR="00CE6E7F">
        <w:rPr>
          <w:rFonts w:ascii="Century Gothic" w:hAnsi="Century Gothic"/>
          <w:b/>
          <w:color w:val="FF0000"/>
          <w:sz w:val="20"/>
          <w:szCs w:val="20"/>
          <w:u w:val="single"/>
        </w:rPr>
        <w:t xml:space="preserve"> avec déflecteurs</w:t>
      </w:r>
    </w:p>
    <w:p w14:paraId="470BFABE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sz w:val="20"/>
          <w:szCs w:val="20"/>
          <w:u w:val="single"/>
        </w:rPr>
      </w:pPr>
    </w:p>
    <w:p w14:paraId="76BD415D" w14:textId="5ADC99B8" w:rsidR="006C1666" w:rsidRDefault="006C166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6C1666">
        <w:rPr>
          <w:rFonts w:ascii="Century Gothic" w:hAnsi="Century Gothic"/>
          <w:sz w:val="20"/>
          <w:szCs w:val="20"/>
        </w:rPr>
        <w:t>Exutoire de fumées (DENFC), à double vantail marqué CE selon les normes EN 12101-</w:t>
      </w:r>
      <w:proofErr w:type="gramStart"/>
      <w:r w:rsidRPr="006C1666">
        <w:rPr>
          <w:rFonts w:ascii="Century Gothic" w:hAnsi="Century Gothic"/>
          <w:sz w:val="20"/>
          <w:szCs w:val="20"/>
        </w:rPr>
        <w:t>2:</w:t>
      </w:r>
      <w:proofErr w:type="gramEnd"/>
      <w:r w:rsidRPr="006C1666">
        <w:rPr>
          <w:rFonts w:ascii="Century Gothic" w:hAnsi="Century Gothic"/>
          <w:sz w:val="20"/>
          <w:szCs w:val="20"/>
        </w:rPr>
        <w:t>2003, EN 1873+A</w:t>
      </w:r>
      <w:proofErr w:type="gramStart"/>
      <w:r w:rsidRPr="006C1666">
        <w:rPr>
          <w:rFonts w:ascii="Century Gothic" w:hAnsi="Century Gothic"/>
          <w:sz w:val="20"/>
          <w:szCs w:val="20"/>
        </w:rPr>
        <w:t>1:</w:t>
      </w:r>
      <w:proofErr w:type="gramEnd"/>
      <w:r w:rsidRPr="006C1666">
        <w:rPr>
          <w:rFonts w:ascii="Century Gothic" w:hAnsi="Century Gothic"/>
          <w:sz w:val="20"/>
          <w:szCs w:val="20"/>
        </w:rPr>
        <w:t xml:space="preserve">2016. </w:t>
      </w:r>
      <w:r w:rsidR="00BA31E0">
        <w:rPr>
          <w:rFonts w:ascii="Century Gothic" w:hAnsi="Century Gothic"/>
          <w:sz w:val="20"/>
          <w:szCs w:val="20"/>
        </w:rPr>
        <w:t>D</w:t>
      </w:r>
      <w:r w:rsidRPr="006C1666">
        <w:rPr>
          <w:rFonts w:ascii="Century Gothic" w:hAnsi="Century Gothic"/>
          <w:sz w:val="20"/>
          <w:szCs w:val="20"/>
        </w:rPr>
        <w:t>estiné à être installé dans les couvertures du type « support étanchéité ».</w:t>
      </w:r>
    </w:p>
    <w:p w14:paraId="61DA67F8" w14:textId="77777777" w:rsidR="006C1666" w:rsidRDefault="006C166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319F331A" w14:textId="039A1036" w:rsidR="000505F6" w:rsidRDefault="000505F6" w:rsidP="001E7774">
      <w:pPr>
        <w:tabs>
          <w:tab w:val="left" w:pos="10206"/>
        </w:tabs>
        <w:adjustRightInd w:val="0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Fourniture d’exutoires de fumées double vantail de type </w:t>
      </w:r>
      <w:r w:rsidRPr="00097CD9">
        <w:rPr>
          <w:rFonts w:ascii="Century Gothic" w:hAnsi="Century Gothic"/>
          <w:b/>
          <w:sz w:val="20"/>
          <w:szCs w:val="20"/>
        </w:rPr>
        <w:t>ECOFEU DV</w:t>
      </w:r>
      <w:r w:rsidR="003A481B">
        <w:rPr>
          <w:rFonts w:ascii="Century Gothic" w:hAnsi="Century Gothic"/>
          <w:b/>
          <w:sz w:val="20"/>
          <w:szCs w:val="20"/>
        </w:rPr>
        <w:t xml:space="preserve"> ULTRA HPA+</w:t>
      </w:r>
      <w:r w:rsidRPr="00097CD9">
        <w:rPr>
          <w:rFonts w:ascii="Century Gothic" w:hAnsi="Century Gothic"/>
          <w:b/>
          <w:sz w:val="20"/>
          <w:szCs w:val="20"/>
        </w:rPr>
        <w:t xml:space="preserve"> </w:t>
      </w:r>
      <w:r w:rsidRPr="00097CD9">
        <w:rPr>
          <w:rFonts w:ascii="Century Gothic" w:hAnsi="Century Gothic"/>
          <w:sz w:val="20"/>
          <w:szCs w:val="20"/>
        </w:rPr>
        <w:t xml:space="preserve">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097CD9">
        <w:rPr>
          <w:rFonts w:ascii="Century Gothic" w:hAnsi="Century Gothic"/>
          <w:sz w:val="20"/>
          <w:szCs w:val="20"/>
        </w:rPr>
        <w:t xml:space="preserve"> comprenant :</w:t>
      </w:r>
    </w:p>
    <w:p w14:paraId="56A80839" w14:textId="77777777" w:rsidR="002165FD" w:rsidRPr="00097CD9" w:rsidRDefault="002165FD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43782B63" w14:textId="28402B5D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Une costière en acier galvanisé isolée </w:t>
      </w:r>
      <w:r w:rsidRPr="00B51898">
        <w:rPr>
          <w:rFonts w:ascii="Century Gothic" w:hAnsi="Century Gothic"/>
          <w:color w:val="EE0000"/>
          <w:sz w:val="20"/>
          <w:szCs w:val="20"/>
        </w:rPr>
        <w:t xml:space="preserve">15 mm </w:t>
      </w:r>
      <w:r w:rsidRPr="00097CD9">
        <w:rPr>
          <w:rFonts w:ascii="Century Gothic" w:hAnsi="Century Gothic"/>
          <w:sz w:val="20"/>
          <w:szCs w:val="20"/>
        </w:rPr>
        <w:t xml:space="preserve">hauteur </w:t>
      </w:r>
      <w:r w:rsidR="006D3491">
        <w:rPr>
          <w:rFonts w:ascii="Century Gothic" w:hAnsi="Century Gothic"/>
          <w:color w:val="EE0000"/>
          <w:sz w:val="20"/>
          <w:szCs w:val="20"/>
        </w:rPr>
        <w:t>350</w:t>
      </w:r>
      <w:r w:rsidRPr="00097CD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85DEC">
        <w:rPr>
          <w:rFonts w:ascii="Century Gothic" w:hAnsi="Century Gothic"/>
          <w:color w:val="EE0000"/>
          <w:sz w:val="20"/>
          <w:szCs w:val="20"/>
        </w:rPr>
        <w:t>mm</w:t>
      </w:r>
      <w:r w:rsidRPr="00097CD9">
        <w:rPr>
          <w:rFonts w:ascii="Century Gothic" w:hAnsi="Century Gothic"/>
          <w:sz w:val="20"/>
          <w:szCs w:val="20"/>
        </w:rPr>
        <w:t>.</w:t>
      </w:r>
      <w:proofErr w:type="spellEnd"/>
    </w:p>
    <w:p w14:paraId="74253E9E" w14:textId="41B99DE8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Deux cadres ouvrant à 1</w:t>
      </w:r>
      <w:r w:rsidR="00D91E9D">
        <w:rPr>
          <w:rFonts w:ascii="Century Gothic" w:hAnsi="Century Gothic"/>
          <w:sz w:val="20"/>
          <w:szCs w:val="20"/>
        </w:rPr>
        <w:t>0</w:t>
      </w:r>
      <w:r w:rsidRPr="00097CD9">
        <w:rPr>
          <w:rFonts w:ascii="Century Gothic" w:hAnsi="Century Gothic"/>
          <w:sz w:val="20"/>
          <w:szCs w:val="20"/>
        </w:rPr>
        <w:t>0° en acier galvanisé avec verrouillage haute résistance intégré dans la hauteur.</w:t>
      </w:r>
    </w:p>
    <w:p w14:paraId="53E02271" w14:textId="7F195F97" w:rsidR="000505F6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Deux c</w:t>
      </w:r>
      <w:r w:rsidRPr="00097CD9">
        <w:rPr>
          <w:rFonts w:ascii="Century Gothic" w:hAnsi="Century Gothic"/>
          <w:sz w:val="20"/>
          <w:szCs w:val="20"/>
        </w:rPr>
        <w:t>apots en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 polycarbonate alvéolaire opalescent / translucide / réduction de chaleur / épaisseur 10 / 16</w:t>
      </w:r>
      <w:r w:rsidR="00D91E9D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3136AF">
        <w:rPr>
          <w:rFonts w:ascii="Century Gothic" w:hAnsi="Century Gothic"/>
          <w:color w:val="FF0000"/>
          <w:sz w:val="20"/>
          <w:szCs w:val="20"/>
        </w:rPr>
        <w:t>/ 32mm</w:t>
      </w:r>
      <w:r w:rsidR="00772549" w:rsidRPr="000459AD">
        <w:rPr>
          <w:rFonts w:ascii="Century Gothic" w:hAnsi="Century Gothic"/>
          <w:sz w:val="20"/>
          <w:szCs w:val="20"/>
        </w:rPr>
        <w:t>,</w:t>
      </w:r>
      <w:r w:rsidR="00772549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772549" w:rsidRPr="00772549">
        <w:rPr>
          <w:rFonts w:ascii="Century Gothic" w:hAnsi="Century Gothic"/>
          <w:sz w:val="20"/>
          <w:szCs w:val="20"/>
        </w:rPr>
        <w:t>traité anti UV</w:t>
      </w:r>
      <w:r w:rsidRPr="00772549">
        <w:rPr>
          <w:rFonts w:ascii="Century Gothic" w:hAnsi="Century Gothic"/>
          <w:sz w:val="20"/>
          <w:szCs w:val="20"/>
        </w:rPr>
        <w:t xml:space="preserve"> </w:t>
      </w:r>
      <w:r w:rsidRPr="00097CD9">
        <w:rPr>
          <w:rFonts w:ascii="Century Gothic" w:hAnsi="Century Gothic"/>
          <w:sz w:val="20"/>
          <w:szCs w:val="20"/>
        </w:rPr>
        <w:t xml:space="preserve">classement au feu B – </w:t>
      </w:r>
      <w:r w:rsidRPr="00047FB6">
        <w:rPr>
          <w:rFonts w:ascii="Century Gothic" w:hAnsi="Century Gothic"/>
          <w:sz w:val="20"/>
          <w:szCs w:val="20"/>
        </w:rPr>
        <w:t>s1</w:t>
      </w:r>
      <w:r w:rsidRPr="00097CD9">
        <w:rPr>
          <w:rFonts w:ascii="Century Gothic" w:hAnsi="Century Gothic"/>
          <w:sz w:val="20"/>
          <w:szCs w:val="20"/>
        </w:rPr>
        <w:t>, d0</w:t>
      </w:r>
      <w:r w:rsidR="0040567D">
        <w:rPr>
          <w:rFonts w:ascii="Century Gothic" w:hAnsi="Century Gothic"/>
          <w:sz w:val="20"/>
          <w:szCs w:val="20"/>
        </w:rPr>
        <w:t>.</w:t>
      </w:r>
    </w:p>
    <w:p w14:paraId="1C92414C" w14:textId="3392AAFB" w:rsidR="0051294B" w:rsidRPr="00097CD9" w:rsidRDefault="0051294B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Des déflecteurs</w:t>
      </w:r>
      <w:r w:rsidR="00D10B48">
        <w:rPr>
          <w:rFonts w:ascii="Century Gothic" w:hAnsi="Century Gothic"/>
          <w:sz w:val="20"/>
          <w:szCs w:val="20"/>
        </w:rPr>
        <w:t xml:space="preserve"> de hauteur </w:t>
      </w:r>
      <w:r w:rsidR="00D10B48" w:rsidRPr="00063E1B">
        <w:rPr>
          <w:rFonts w:ascii="Century Gothic" w:hAnsi="Century Gothic"/>
          <w:color w:val="EE0000"/>
          <w:sz w:val="20"/>
          <w:szCs w:val="20"/>
        </w:rPr>
        <w:t>500</w:t>
      </w:r>
      <w:r w:rsidR="00063E1B" w:rsidRPr="00063E1B">
        <w:rPr>
          <w:rFonts w:ascii="Century Gothic" w:hAnsi="Century Gothic"/>
          <w:color w:val="EE0000"/>
          <w:sz w:val="20"/>
          <w:szCs w:val="20"/>
        </w:rPr>
        <w:t>mm</w:t>
      </w:r>
      <w:r w:rsidR="00063E1B" w:rsidRPr="00063E1B">
        <w:rPr>
          <w:rFonts w:ascii="Century Gothic" w:hAnsi="Century Gothic"/>
          <w:sz w:val="20"/>
          <w:szCs w:val="20"/>
        </w:rPr>
        <w:t>.</w:t>
      </w:r>
    </w:p>
    <w:p w14:paraId="58962A62" w14:textId="77777777" w:rsidR="000505F6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s</w:t>
      </w:r>
      <w:r w:rsidRPr="00097CD9">
        <w:rPr>
          <w:rFonts w:ascii="Century Gothic" w:hAnsi="Century Gothic"/>
          <w:sz w:val="20"/>
          <w:szCs w:val="20"/>
        </w:rPr>
        <w:t xml:space="preserve">ystème de commande pneumatique avec vérins pneumatiques munis d’amortisseurs fin de course avec thermofusible taré à </w:t>
      </w:r>
      <w:r w:rsidRPr="00783163">
        <w:rPr>
          <w:rFonts w:ascii="Century Gothic" w:hAnsi="Century Gothic"/>
          <w:color w:val="EE0000"/>
          <w:sz w:val="20"/>
          <w:szCs w:val="20"/>
        </w:rPr>
        <w:t>93°C</w:t>
      </w:r>
      <w:r w:rsidRPr="00097CD9">
        <w:rPr>
          <w:rFonts w:ascii="Century Gothic" w:hAnsi="Century Gothic"/>
          <w:sz w:val="20"/>
          <w:szCs w:val="20"/>
        </w:rPr>
        <w:t>.</w:t>
      </w:r>
    </w:p>
    <w:p w14:paraId="6854EE32" w14:textId="2BABF3B2" w:rsidR="00BB3FA5" w:rsidRPr="002421BD" w:rsidRDefault="00BB3FA5" w:rsidP="00BB3FA5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G</w:t>
      </w:r>
      <w:r w:rsidRPr="00097CD9">
        <w:rPr>
          <w:rFonts w:ascii="Century Gothic" w:hAnsi="Century Gothic"/>
          <w:sz w:val="20"/>
          <w:szCs w:val="20"/>
        </w:rPr>
        <w:t xml:space="preserve">rille RE 1200 Joules </w:t>
      </w:r>
      <w:r>
        <w:rPr>
          <w:rFonts w:ascii="Century Gothic" w:hAnsi="Century Gothic"/>
          <w:sz w:val="20"/>
          <w:szCs w:val="20"/>
        </w:rPr>
        <w:t>Kingspan Light + Air</w:t>
      </w:r>
      <w:r w:rsidRPr="00097CD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97CD9">
        <w:rPr>
          <w:rFonts w:ascii="Century Gothic" w:hAnsi="Century Gothic"/>
          <w:sz w:val="20"/>
          <w:szCs w:val="20"/>
        </w:rPr>
        <w:t>anti</w:t>
      </w:r>
      <w:r>
        <w:rPr>
          <w:rFonts w:ascii="Century Gothic" w:hAnsi="Century Gothic"/>
          <w:sz w:val="20"/>
          <w:szCs w:val="20"/>
        </w:rPr>
        <w:t>-</w:t>
      </w:r>
      <w:r w:rsidRPr="00097CD9">
        <w:rPr>
          <w:rFonts w:ascii="Century Gothic" w:hAnsi="Century Gothic"/>
          <w:sz w:val="20"/>
          <w:szCs w:val="20"/>
        </w:rPr>
        <w:t>chute</w:t>
      </w:r>
      <w:proofErr w:type="spellEnd"/>
      <w:r w:rsidRPr="00097CD9">
        <w:rPr>
          <w:rFonts w:ascii="Century Gothic" w:hAnsi="Century Gothic"/>
          <w:sz w:val="20"/>
          <w:szCs w:val="20"/>
        </w:rPr>
        <w:t xml:space="preserve"> et retardatrice d'effraction en fil Ø 6 </w:t>
      </w:r>
      <w:proofErr w:type="spellStart"/>
      <w:r w:rsidRPr="00097CD9">
        <w:rPr>
          <w:rFonts w:ascii="Century Gothic" w:hAnsi="Century Gothic"/>
          <w:sz w:val="20"/>
          <w:szCs w:val="20"/>
        </w:rPr>
        <w:t>mm.</w:t>
      </w:r>
      <w:proofErr w:type="spellEnd"/>
    </w:p>
    <w:p w14:paraId="1375A119" w14:textId="45E3FBD5" w:rsidR="00262F73" w:rsidRDefault="00262F73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5B4C8B95" w14:textId="761F828C" w:rsidR="001073C8" w:rsidRPr="00097CD9" w:rsidRDefault="001959D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proofErr w:type="gramStart"/>
      <w:r w:rsidRPr="001959D6">
        <w:rPr>
          <w:rFonts w:ascii="Century Gothic" w:hAnsi="Century Gothic"/>
          <w:sz w:val="20"/>
          <w:szCs w:val="20"/>
        </w:rPr>
        <w:t>T(</w:t>
      </w:r>
      <w:proofErr w:type="gramEnd"/>
      <w:r w:rsidRPr="001959D6">
        <w:rPr>
          <w:rFonts w:ascii="Century Gothic" w:hAnsi="Century Gothic"/>
          <w:sz w:val="20"/>
          <w:szCs w:val="20"/>
        </w:rPr>
        <w:t>-15)</w:t>
      </w:r>
    </w:p>
    <w:p w14:paraId="4B15A2F5" w14:textId="316118AA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Charge descendante : </w:t>
      </w:r>
      <w:r w:rsidRPr="00097CD9">
        <w:rPr>
          <w:rFonts w:ascii="Century Gothic" w:hAnsi="Century Gothic"/>
          <w:color w:val="FF0000"/>
          <w:sz w:val="20"/>
          <w:szCs w:val="20"/>
        </w:rPr>
        <w:t>SL250 ou SL</w:t>
      </w:r>
      <w:r w:rsidR="00197D7C">
        <w:rPr>
          <w:rFonts w:ascii="Century Gothic" w:hAnsi="Century Gothic"/>
          <w:color w:val="FF0000"/>
          <w:sz w:val="20"/>
          <w:szCs w:val="20"/>
        </w:rPr>
        <w:t>6</w:t>
      </w:r>
      <w:r w:rsidRPr="00097CD9">
        <w:rPr>
          <w:rFonts w:ascii="Century Gothic" w:hAnsi="Century Gothic"/>
          <w:color w:val="FF0000"/>
          <w:sz w:val="20"/>
          <w:szCs w:val="20"/>
        </w:rPr>
        <w:t>00</w:t>
      </w:r>
    </w:p>
    <w:p w14:paraId="18195E55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Charge ascendante : WL 1500</w:t>
      </w:r>
    </w:p>
    <w:p w14:paraId="2044A7BE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04E3D4BB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Les DENFC devront être certifiés CE selon la norme EN 12101-2 et conformes à la directive machine.</w:t>
      </w:r>
    </w:p>
    <w:p w14:paraId="3364BFF5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Classes de performances répondant aux exigences de la réglementation française y compris cycle aération 10000 cycles. </w:t>
      </w:r>
    </w:p>
    <w:p w14:paraId="3B24F26B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1374D99A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097CD9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097CD9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04CC9D8D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38C4CAF8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color w:val="FF0000"/>
          <w:sz w:val="20"/>
          <w:szCs w:val="20"/>
        </w:rPr>
        <w:t>Zone 1 </w:t>
      </w:r>
      <w:r w:rsidRPr="00097CD9">
        <w:rPr>
          <w:rFonts w:ascii="Century Gothic" w:hAnsi="Century Gothic"/>
          <w:sz w:val="20"/>
          <w:szCs w:val="20"/>
        </w:rPr>
        <w:t xml:space="preserve">: </w:t>
      </w:r>
      <w:r w:rsidRPr="00097CD9">
        <w:rPr>
          <w:rFonts w:ascii="Century Gothic" w:hAnsi="Century Gothic"/>
          <w:sz w:val="20"/>
          <w:szCs w:val="20"/>
        </w:rPr>
        <w:tab/>
        <w:t xml:space="preserve">Dimensions =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70AB4E07" w14:textId="13D0D890" w:rsidR="000505F6" w:rsidRPr="00097CD9" w:rsidRDefault="000505F6" w:rsidP="000505F6">
      <w:pPr>
        <w:adjustRightInd w:val="0"/>
        <w:ind w:left="708" w:right="543" w:firstLine="708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Av (SGO) =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  <w:r w:rsidRPr="00097CD9">
        <w:rPr>
          <w:rFonts w:ascii="Century Gothic" w:hAnsi="Century Gothic"/>
          <w:sz w:val="20"/>
          <w:szCs w:val="20"/>
        </w:rPr>
        <w:t xml:space="preserve"> m² - Aa (SUE) =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6D3491">
        <w:rPr>
          <w:rFonts w:ascii="Century Gothic" w:hAnsi="Century Gothic"/>
          <w:color w:val="FF0000"/>
          <w:sz w:val="20"/>
          <w:szCs w:val="20"/>
        </w:rPr>
        <w:t>XXXX</w:t>
      </w:r>
      <w:r w:rsidRPr="00097CD9">
        <w:rPr>
          <w:rFonts w:ascii="Century Gothic" w:hAnsi="Century Gothic"/>
          <w:sz w:val="20"/>
          <w:szCs w:val="20"/>
        </w:rPr>
        <w:t xml:space="preserve"> m²</w:t>
      </w:r>
    </w:p>
    <w:p w14:paraId="76DD5CBF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097CD9">
        <w:rPr>
          <w:rFonts w:ascii="Century Gothic" w:hAnsi="Century Gothic"/>
          <w:sz w:val="20"/>
          <w:szCs w:val="20"/>
        </w:rPr>
        <w:t>Ug</w:t>
      </w:r>
      <w:proofErr w:type="spellEnd"/>
      <w:r w:rsidRPr="00097CD9">
        <w:rPr>
          <w:rFonts w:ascii="Century Gothic" w:hAnsi="Century Gothic"/>
          <w:sz w:val="20"/>
          <w:szCs w:val="20"/>
        </w:rPr>
        <w:t xml:space="preserve"> : </w:t>
      </w:r>
      <w:r w:rsidRPr="00097CD9">
        <w:rPr>
          <w:rFonts w:ascii="Century Gothic" w:hAnsi="Century Gothic"/>
          <w:color w:val="FF0000"/>
          <w:sz w:val="20"/>
          <w:szCs w:val="20"/>
        </w:rPr>
        <w:t>XXXXX</w:t>
      </w:r>
      <w:r w:rsidRPr="00097CD9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097CD9">
        <w:rPr>
          <w:rFonts w:ascii="Century Gothic" w:hAnsi="Century Gothic"/>
          <w:sz w:val="20"/>
          <w:szCs w:val="20"/>
        </w:rPr>
        <w:t>².K</w:t>
      </w:r>
      <w:proofErr w:type="gramEnd"/>
    </w:p>
    <w:p w14:paraId="253C157B" w14:textId="77777777" w:rsidR="000505F6" w:rsidRPr="00097CD9" w:rsidRDefault="000505F6" w:rsidP="000505F6">
      <w:pPr>
        <w:adjustRightInd w:val="0"/>
        <w:ind w:left="708" w:right="543" w:firstLine="708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Transmission Lumineuse : 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097CD9">
        <w:rPr>
          <w:rFonts w:ascii="Century Gothic" w:hAnsi="Century Gothic"/>
          <w:sz w:val="20"/>
          <w:szCs w:val="20"/>
        </w:rPr>
        <w:t>%</w:t>
      </w:r>
    </w:p>
    <w:p w14:paraId="0D10E089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  <w:r w:rsidRPr="00097CD9">
        <w:rPr>
          <w:rFonts w:ascii="Century Gothic" w:hAnsi="Century Gothic"/>
          <w:sz w:val="20"/>
          <w:szCs w:val="20"/>
        </w:rPr>
        <w:t xml:space="preserve"> %</w:t>
      </w:r>
    </w:p>
    <w:p w14:paraId="5B829ADF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Localisation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3C7C3235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Quantité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039EE2E4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0172EAD2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color w:val="FF0000"/>
          <w:sz w:val="20"/>
          <w:szCs w:val="20"/>
        </w:rPr>
        <w:t>Zone 2 </w:t>
      </w:r>
      <w:r w:rsidRPr="00097CD9">
        <w:rPr>
          <w:rFonts w:ascii="Century Gothic" w:hAnsi="Century Gothic"/>
          <w:sz w:val="20"/>
          <w:szCs w:val="20"/>
        </w:rPr>
        <w:t xml:space="preserve">: </w:t>
      </w:r>
      <w:r w:rsidRPr="00097CD9">
        <w:rPr>
          <w:rFonts w:ascii="Century Gothic" w:hAnsi="Century Gothic"/>
          <w:sz w:val="20"/>
          <w:szCs w:val="20"/>
        </w:rPr>
        <w:tab/>
        <w:t xml:space="preserve">Dimensions =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30A7314A" w14:textId="77777777" w:rsidR="000505F6" w:rsidRPr="00097CD9" w:rsidRDefault="000505F6" w:rsidP="000505F6">
      <w:pPr>
        <w:adjustRightInd w:val="0"/>
        <w:ind w:left="708" w:right="543" w:firstLine="708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Av (SGO) =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  <w:r w:rsidRPr="00097CD9">
        <w:rPr>
          <w:rFonts w:ascii="Century Gothic" w:hAnsi="Century Gothic"/>
          <w:sz w:val="20"/>
          <w:szCs w:val="20"/>
        </w:rPr>
        <w:t xml:space="preserve"> m² - Aa (SUE) =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 XXXX</w:t>
      </w:r>
      <w:r w:rsidRPr="00097CD9">
        <w:rPr>
          <w:rFonts w:ascii="Century Gothic" w:hAnsi="Century Gothic"/>
          <w:sz w:val="20"/>
          <w:szCs w:val="20"/>
        </w:rPr>
        <w:t xml:space="preserve"> m²</w:t>
      </w:r>
    </w:p>
    <w:p w14:paraId="191AA3CD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097CD9">
        <w:rPr>
          <w:rFonts w:ascii="Century Gothic" w:hAnsi="Century Gothic"/>
          <w:sz w:val="20"/>
          <w:szCs w:val="20"/>
        </w:rPr>
        <w:t>Ug</w:t>
      </w:r>
      <w:proofErr w:type="spellEnd"/>
      <w:r w:rsidRPr="00097CD9">
        <w:rPr>
          <w:rFonts w:ascii="Century Gothic" w:hAnsi="Century Gothic"/>
          <w:sz w:val="20"/>
          <w:szCs w:val="20"/>
        </w:rPr>
        <w:t xml:space="preserve"> : </w:t>
      </w:r>
      <w:r w:rsidRPr="00097CD9">
        <w:rPr>
          <w:rFonts w:ascii="Century Gothic" w:hAnsi="Century Gothic"/>
          <w:color w:val="FF0000"/>
          <w:sz w:val="20"/>
          <w:szCs w:val="20"/>
        </w:rPr>
        <w:t>XXXXX</w:t>
      </w:r>
      <w:r w:rsidRPr="00097CD9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097CD9">
        <w:rPr>
          <w:rFonts w:ascii="Century Gothic" w:hAnsi="Century Gothic"/>
          <w:sz w:val="20"/>
          <w:szCs w:val="20"/>
        </w:rPr>
        <w:t>².K</w:t>
      </w:r>
      <w:proofErr w:type="gramEnd"/>
    </w:p>
    <w:p w14:paraId="2E0AAC21" w14:textId="77777777" w:rsidR="000505F6" w:rsidRPr="00097CD9" w:rsidRDefault="000505F6" w:rsidP="000505F6">
      <w:pPr>
        <w:adjustRightInd w:val="0"/>
        <w:ind w:left="708" w:right="543" w:firstLine="708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Transmission Lumineuse : 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097CD9">
        <w:rPr>
          <w:rFonts w:ascii="Century Gothic" w:hAnsi="Century Gothic"/>
          <w:sz w:val="20"/>
          <w:szCs w:val="20"/>
        </w:rPr>
        <w:t>%</w:t>
      </w:r>
    </w:p>
    <w:p w14:paraId="6A7A361B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  <w:r w:rsidRPr="00097CD9">
        <w:rPr>
          <w:rFonts w:ascii="Century Gothic" w:hAnsi="Century Gothic"/>
          <w:sz w:val="20"/>
          <w:szCs w:val="20"/>
        </w:rPr>
        <w:t xml:space="preserve"> %</w:t>
      </w:r>
    </w:p>
    <w:p w14:paraId="6D7A9045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Localisation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7DFE5A6D" w14:textId="75084205" w:rsidR="00C609E4" w:rsidRDefault="000505F6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Quantité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2B0B100C" w14:textId="77777777" w:rsidR="00C609E4" w:rsidRDefault="00C609E4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</w:p>
    <w:p w14:paraId="55BC9E9F" w14:textId="77777777" w:rsidR="00DF629C" w:rsidRDefault="00DF629C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</w:p>
    <w:p w14:paraId="5B955B9E" w14:textId="77777777" w:rsidR="00DF629C" w:rsidRDefault="00DF629C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</w:p>
    <w:p w14:paraId="776D9616" w14:textId="77777777" w:rsidR="00DF629C" w:rsidRDefault="00DF629C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</w:p>
    <w:p w14:paraId="6DEEE180" w14:textId="77777777" w:rsidR="00DF629C" w:rsidRDefault="00DF629C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</w:p>
    <w:p w14:paraId="46A05E00" w14:textId="77777777" w:rsidR="00DF629C" w:rsidRDefault="00DF629C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</w:p>
    <w:p w14:paraId="32686472" w14:textId="77777777" w:rsidR="00413E52" w:rsidRDefault="00C609E4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4029FA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Conditions d’installation :</w:t>
      </w:r>
      <w:r w:rsidRPr="004029FA">
        <w:rPr>
          <w:rFonts w:ascii="Century Gothic" w:hAnsi="Century Gothic"/>
          <w:sz w:val="20"/>
          <w:szCs w:val="20"/>
        </w:rPr>
        <w:br/>
      </w:r>
      <w:r w:rsidRPr="004029FA">
        <w:rPr>
          <w:rFonts w:ascii="Century Gothic" w:hAnsi="Century Gothic"/>
          <w:sz w:val="20"/>
          <w:szCs w:val="20"/>
        </w:rPr>
        <w:br/>
      </w:r>
      <w:r w:rsidR="004029FA" w:rsidRPr="004029FA">
        <w:rPr>
          <w:rFonts w:ascii="Century Gothic" w:hAnsi="Century Gothic"/>
          <w:sz w:val="20"/>
          <w:szCs w:val="20"/>
        </w:rPr>
        <w:t xml:space="preserve">Pente maximale autorisée : </w:t>
      </w:r>
    </w:p>
    <w:p w14:paraId="25FEE006" w14:textId="77777777" w:rsidR="00413E52" w:rsidRDefault="008347E5" w:rsidP="00413E52">
      <w:pPr>
        <w:adjustRightInd w:val="0"/>
        <w:ind w:right="543"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Charnières parallèles au faitage → </w:t>
      </w:r>
      <w:r w:rsidR="004029FA" w:rsidRPr="004029FA">
        <w:rPr>
          <w:rFonts w:ascii="Century Gothic" w:hAnsi="Century Gothic"/>
          <w:sz w:val="20"/>
          <w:szCs w:val="20"/>
        </w:rPr>
        <w:t>25°</w:t>
      </w:r>
      <w:r w:rsidR="00707B9A">
        <w:rPr>
          <w:rFonts w:ascii="Century Gothic" w:hAnsi="Century Gothic"/>
          <w:sz w:val="20"/>
          <w:szCs w:val="20"/>
        </w:rPr>
        <w:t> ;</w:t>
      </w:r>
      <w:r w:rsidR="004029FA" w:rsidRPr="004029FA">
        <w:rPr>
          <w:rFonts w:ascii="Century Gothic" w:hAnsi="Century Gothic"/>
          <w:sz w:val="20"/>
          <w:szCs w:val="20"/>
        </w:rPr>
        <w:t xml:space="preserve"> soit 46</w:t>
      </w:r>
      <w:r w:rsidR="00382ED6">
        <w:rPr>
          <w:rFonts w:ascii="Century Gothic" w:hAnsi="Century Gothic"/>
          <w:sz w:val="20"/>
          <w:szCs w:val="20"/>
        </w:rPr>
        <w:t>,6</w:t>
      </w:r>
      <w:r w:rsidR="004029FA" w:rsidRPr="004029FA">
        <w:rPr>
          <w:rFonts w:ascii="Century Gothic" w:hAnsi="Century Gothic"/>
          <w:sz w:val="20"/>
          <w:szCs w:val="20"/>
        </w:rPr>
        <w:t>%</w:t>
      </w:r>
    </w:p>
    <w:p w14:paraId="7CE7F1CC" w14:textId="578EB21D" w:rsidR="00413E52" w:rsidRDefault="00413E52" w:rsidP="00413E52">
      <w:pPr>
        <w:adjustRightInd w:val="0"/>
        <w:ind w:right="543"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Charnières perpendiculaires au faitage → </w:t>
      </w:r>
      <w:r w:rsidRPr="004029FA">
        <w:rPr>
          <w:rFonts w:ascii="Century Gothic" w:hAnsi="Century Gothic"/>
          <w:sz w:val="20"/>
          <w:szCs w:val="20"/>
        </w:rPr>
        <w:t>25°</w:t>
      </w:r>
      <w:r>
        <w:rPr>
          <w:rFonts w:ascii="Century Gothic" w:hAnsi="Century Gothic"/>
          <w:sz w:val="20"/>
          <w:szCs w:val="20"/>
        </w:rPr>
        <w:t> ;</w:t>
      </w:r>
      <w:r w:rsidRPr="004029FA">
        <w:rPr>
          <w:rFonts w:ascii="Century Gothic" w:hAnsi="Century Gothic"/>
          <w:sz w:val="20"/>
          <w:szCs w:val="20"/>
        </w:rPr>
        <w:t xml:space="preserve"> soit 46</w:t>
      </w:r>
      <w:r>
        <w:rPr>
          <w:rFonts w:ascii="Century Gothic" w:hAnsi="Century Gothic"/>
          <w:sz w:val="20"/>
          <w:szCs w:val="20"/>
        </w:rPr>
        <w:t>,6</w:t>
      </w:r>
      <w:r w:rsidRPr="004029FA">
        <w:rPr>
          <w:rFonts w:ascii="Century Gothic" w:hAnsi="Century Gothic"/>
          <w:sz w:val="20"/>
          <w:szCs w:val="20"/>
        </w:rPr>
        <w:t>%</w:t>
      </w:r>
    </w:p>
    <w:p w14:paraId="3EA6E0C5" w14:textId="1853F9D3" w:rsidR="00707B9A" w:rsidRDefault="00357D08" w:rsidP="00413E52">
      <w:pPr>
        <w:adjustRightInd w:val="0"/>
        <w:ind w:left="720" w:right="5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Dimensions minimales : </w:t>
      </w:r>
      <w:r w:rsidR="00707B9A">
        <w:rPr>
          <w:rFonts w:ascii="Century Gothic" w:hAnsi="Century Gothic"/>
          <w:sz w:val="20"/>
          <w:szCs w:val="20"/>
        </w:rPr>
        <w:t>140 x 140 cm</w:t>
      </w:r>
    </w:p>
    <w:p w14:paraId="2C809CF7" w14:textId="77777777" w:rsidR="00DF629C" w:rsidRDefault="00707B9A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Dimensions maximales : 230 x 300 cm</w:t>
      </w:r>
    </w:p>
    <w:p w14:paraId="29125049" w14:textId="77777777" w:rsidR="00DF629C" w:rsidRDefault="00DF629C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</w:p>
    <w:p w14:paraId="7EF232B5" w14:textId="5D127B55" w:rsidR="00EC7DE9" w:rsidRPr="00DF629C" w:rsidRDefault="00EC7DE9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  <w:r w:rsidRPr="001649E0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Déclinaison de la gamme</w:t>
      </w:r>
      <w:r w:rsidR="00BF0F97" w:rsidRPr="001649E0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 :</w:t>
      </w:r>
    </w:p>
    <w:p w14:paraId="45E1FB17" w14:textId="77777777" w:rsidR="00263EC2" w:rsidRDefault="00263EC2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</w:p>
    <w:p w14:paraId="2981EA3E" w14:textId="27F2ECD9" w:rsidR="000505F6" w:rsidRPr="001649E0" w:rsidRDefault="00263EC2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263EC2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588DE29A" wp14:editId="40907732">
            <wp:extent cx="6627495" cy="2274054"/>
            <wp:effectExtent l="0" t="0" r="1905" b="0"/>
            <wp:docPr id="1536594430" name="Image 1" descr="Une image contenant texte, capture d’écran, nombr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94430" name="Image 1" descr="Une image contenant texte, capture d’écran, nombre, Police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099" cy="2280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E685D" w14:textId="6B2FF651" w:rsidR="00C81006" w:rsidRPr="001649E0" w:rsidRDefault="0096193C" w:rsidP="000505F6">
      <w:pPr>
        <w:adjustRightInd w:val="0"/>
        <w:ind w:right="543"/>
        <w:rPr>
          <w:rFonts w:ascii="Century Gothic" w:hAnsi="Century Gothic"/>
          <w:bCs/>
          <w:i/>
          <w:sz w:val="20"/>
          <w:szCs w:val="20"/>
        </w:rPr>
      </w:pPr>
      <w:r w:rsidRPr="001649E0">
        <w:rPr>
          <w:rFonts w:ascii="Century Gothic" w:hAnsi="Century Gothic"/>
          <w:bCs/>
          <w:i/>
          <w:sz w:val="20"/>
          <w:szCs w:val="20"/>
        </w:rPr>
        <w:t>*</w:t>
      </w:r>
      <w:r w:rsidR="00C81006" w:rsidRPr="001649E0">
        <w:rPr>
          <w:rFonts w:ascii="Century Gothic" w:hAnsi="Century Gothic"/>
          <w:bCs/>
          <w:i/>
          <w:sz w:val="20"/>
          <w:szCs w:val="20"/>
        </w:rPr>
        <w:t>SUE</w:t>
      </w:r>
      <w:r w:rsidRPr="001649E0">
        <w:rPr>
          <w:rFonts w:ascii="Century Gothic" w:hAnsi="Century Gothic"/>
          <w:bCs/>
          <w:i/>
          <w:sz w:val="20"/>
          <w:szCs w:val="20"/>
        </w:rPr>
        <w:t xml:space="preserve"> indiquée</w:t>
      </w:r>
      <w:r w:rsidR="001649E0" w:rsidRPr="001649E0">
        <w:rPr>
          <w:rFonts w:ascii="Century Gothic" w:hAnsi="Century Gothic"/>
          <w:bCs/>
          <w:i/>
          <w:sz w:val="20"/>
          <w:szCs w:val="20"/>
        </w:rPr>
        <w:t xml:space="preserve"> →</w:t>
      </w:r>
      <w:r w:rsidR="00C81006" w:rsidRPr="001649E0">
        <w:rPr>
          <w:rFonts w:ascii="Century Gothic" w:hAnsi="Century Gothic"/>
          <w:bCs/>
          <w:i/>
          <w:sz w:val="20"/>
          <w:szCs w:val="20"/>
        </w:rPr>
        <w:t xml:space="preserve"> pour un appareil de dimension 200*300cm</w:t>
      </w:r>
    </w:p>
    <w:p w14:paraId="7E202616" w14:textId="77777777" w:rsidR="001649E0" w:rsidRDefault="001649E0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80419C5" w14:textId="21B0C81A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8E1BD0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Gamme dimensionnelle</w:t>
      </w:r>
      <w:r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 :</w:t>
      </w:r>
      <w:r w:rsidR="00D01FD7" w:rsidRPr="00D01FD7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t xml:space="preserve"> </w:t>
      </w:r>
      <w:r w:rsidR="00D01FD7" w:rsidRPr="00F069C5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inline distT="0" distB="0" distL="0" distR="0" wp14:anchorId="5BA43BF8" wp14:editId="0181F6D7">
            <wp:extent cx="6480810" cy="3898843"/>
            <wp:effectExtent l="0" t="0" r="0" b="6985"/>
            <wp:docPr id="1496491880" name="Image 1" descr="Une image contenant texte, capture d’écran, Parallèl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491880" name="Image 1" descr="Une image contenant texte, capture d’écran, Parallèle, conception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89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1756C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097CD9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OPTIONS DISPONIBLES :</w:t>
      </w:r>
    </w:p>
    <w:p w14:paraId="4C3293BD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4B5A9BE4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Option d’installation :</w:t>
      </w:r>
    </w:p>
    <w:p w14:paraId="6E1B58AF" w14:textId="0D1D9088" w:rsidR="000505F6" w:rsidRPr="001E5233" w:rsidRDefault="000505F6" w:rsidP="001E5233">
      <w:pPr>
        <w:pStyle w:val="Paragraphedeliste"/>
        <w:numPr>
          <w:ilvl w:val="0"/>
          <w:numId w:val="14"/>
        </w:num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1E5233">
        <w:rPr>
          <w:rFonts w:ascii="Century Gothic" w:hAnsi="Century Gothic"/>
          <w:sz w:val="20"/>
          <w:szCs w:val="20"/>
        </w:rPr>
        <w:t xml:space="preserve">Support sur rehausse métallique </w:t>
      </w:r>
      <w:r w:rsidRPr="001E5233">
        <w:rPr>
          <w:rFonts w:ascii="Century Gothic" w:hAnsi="Century Gothic"/>
          <w:color w:val="FF0000"/>
          <w:sz w:val="20"/>
          <w:szCs w:val="20"/>
        </w:rPr>
        <w:t xml:space="preserve">non isolée / doublée isolée, </w:t>
      </w:r>
      <w:r w:rsidRPr="001E5233">
        <w:rPr>
          <w:rFonts w:ascii="Century Gothic" w:hAnsi="Century Gothic"/>
          <w:color w:val="EE0000"/>
          <w:sz w:val="20"/>
          <w:szCs w:val="20"/>
        </w:rPr>
        <w:t>hauteur</w:t>
      </w:r>
      <w:r w:rsidRPr="001E5233">
        <w:rPr>
          <w:rFonts w:ascii="Century Gothic" w:hAnsi="Century Gothic"/>
          <w:sz w:val="20"/>
          <w:szCs w:val="20"/>
        </w:rPr>
        <w:t xml:space="preserve"> </w:t>
      </w:r>
      <w:r w:rsidR="00200A64">
        <w:rPr>
          <w:rFonts w:ascii="Century Gothic" w:hAnsi="Century Gothic"/>
          <w:color w:val="EE0000"/>
          <w:sz w:val="20"/>
          <w:szCs w:val="20"/>
        </w:rPr>
        <w:t>350</w:t>
      </w:r>
      <w:r w:rsidRPr="001E5233">
        <w:rPr>
          <w:rFonts w:ascii="Century Gothic" w:hAnsi="Century Gothic"/>
          <w:color w:val="EE0000"/>
          <w:sz w:val="20"/>
          <w:szCs w:val="20"/>
        </w:rPr>
        <w:t xml:space="preserve"> mm,</w:t>
      </w:r>
      <w:r w:rsidRPr="001E5233">
        <w:rPr>
          <w:rFonts w:ascii="Century Gothic" w:hAnsi="Century Gothic"/>
          <w:sz w:val="20"/>
          <w:szCs w:val="20"/>
        </w:rPr>
        <w:t xml:space="preserve"> </w:t>
      </w:r>
      <w:r w:rsidRPr="001E5233">
        <w:rPr>
          <w:rFonts w:ascii="Century Gothic" w:hAnsi="Century Gothic"/>
          <w:color w:val="FF0000"/>
          <w:sz w:val="20"/>
          <w:szCs w:val="20"/>
        </w:rPr>
        <w:t xml:space="preserve">talon </w:t>
      </w:r>
      <w:r w:rsidR="00237814">
        <w:rPr>
          <w:rFonts w:ascii="Century Gothic" w:hAnsi="Century Gothic"/>
          <w:color w:val="FF0000"/>
          <w:sz w:val="20"/>
          <w:szCs w:val="20"/>
        </w:rPr>
        <w:t>83</w:t>
      </w:r>
      <w:r w:rsidRPr="001E5233">
        <w:rPr>
          <w:rFonts w:ascii="Century Gothic" w:hAnsi="Century Gothic"/>
          <w:color w:val="FF0000"/>
          <w:sz w:val="20"/>
          <w:szCs w:val="20"/>
        </w:rPr>
        <w:t xml:space="preserve"> mm, </w:t>
      </w:r>
      <w:r w:rsidR="00237814">
        <w:rPr>
          <w:rFonts w:ascii="Century Gothic" w:hAnsi="Century Gothic"/>
          <w:color w:val="FF0000"/>
          <w:sz w:val="20"/>
          <w:szCs w:val="20"/>
        </w:rPr>
        <w:t xml:space="preserve">retombée 40mm, </w:t>
      </w:r>
      <w:r w:rsidRPr="001E5233">
        <w:rPr>
          <w:rFonts w:ascii="Century Gothic" w:hAnsi="Century Gothic"/>
          <w:color w:val="FF0000"/>
          <w:sz w:val="20"/>
          <w:szCs w:val="20"/>
        </w:rPr>
        <w:t>non isolé</w:t>
      </w:r>
      <w:r w:rsidR="00237814">
        <w:rPr>
          <w:rFonts w:ascii="Century Gothic" w:hAnsi="Century Gothic"/>
          <w:color w:val="FF0000"/>
          <w:sz w:val="20"/>
          <w:szCs w:val="20"/>
        </w:rPr>
        <w:t>e</w:t>
      </w:r>
      <w:r w:rsidRPr="001E5233">
        <w:rPr>
          <w:rFonts w:ascii="Century Gothic" w:hAnsi="Century Gothic"/>
          <w:color w:val="FF0000"/>
          <w:sz w:val="20"/>
          <w:szCs w:val="20"/>
        </w:rPr>
        <w:t xml:space="preserve"> / isolé</w:t>
      </w:r>
      <w:r w:rsidR="00237814">
        <w:rPr>
          <w:rFonts w:ascii="Century Gothic" w:hAnsi="Century Gothic"/>
          <w:color w:val="FF0000"/>
          <w:sz w:val="20"/>
          <w:szCs w:val="20"/>
        </w:rPr>
        <w:t>e</w:t>
      </w:r>
      <w:r w:rsidRPr="001E5233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1E5233">
        <w:rPr>
          <w:rFonts w:ascii="Century Gothic" w:hAnsi="Century Gothic"/>
          <w:sz w:val="20"/>
          <w:szCs w:val="20"/>
        </w:rPr>
        <w:t>destiné à la rénovation.</w:t>
      </w:r>
    </w:p>
    <w:p w14:paraId="2DD0571F" w14:textId="3315E8EB" w:rsidR="001E5233" w:rsidRPr="00097CD9" w:rsidRDefault="001E5233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2A263021" w14:textId="5F777792" w:rsidR="000505F6" w:rsidRPr="001E5233" w:rsidRDefault="00EA3A54" w:rsidP="001E5233">
      <w:pPr>
        <w:pStyle w:val="Paragraphedeliste"/>
        <w:numPr>
          <w:ilvl w:val="0"/>
          <w:numId w:val="14"/>
        </w:num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122F77">
        <w:rPr>
          <w:rFonts w:ascii="Century Gothic" w:hAnsi="Century Gothic"/>
          <w:b/>
          <w:i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74AFBBAC" wp14:editId="031990A1">
            <wp:simplePos x="0" y="0"/>
            <wp:positionH relativeFrom="column">
              <wp:posOffset>4571848</wp:posOffset>
            </wp:positionH>
            <wp:positionV relativeFrom="paragraph">
              <wp:posOffset>5241</wp:posOffset>
            </wp:positionV>
            <wp:extent cx="2336800" cy="1671320"/>
            <wp:effectExtent l="0" t="0" r="6350" b="5080"/>
            <wp:wrapTight wrapText="bothSides">
              <wp:wrapPolygon edited="0">
                <wp:start x="0" y="0"/>
                <wp:lineTo x="0" y="21419"/>
                <wp:lineTo x="21483" y="21419"/>
                <wp:lineTo x="21483" y="0"/>
                <wp:lineTo x="0" y="0"/>
              </wp:wrapPolygon>
            </wp:wrapTight>
            <wp:docPr id="665310912" name="Image 1" descr="Une image contenant croqui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10912" name="Image 1" descr="Une image contenant croquis&#10;&#10;Le contenu généré par l’IA peut êtr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05F6" w:rsidRPr="001E5233">
        <w:rPr>
          <w:rFonts w:ascii="Century Gothic" w:hAnsi="Century Gothic"/>
          <w:sz w:val="20"/>
          <w:szCs w:val="20"/>
        </w:rPr>
        <w:t>Costière disponible pour étanchéité PVC avec kit de fixation.</w:t>
      </w:r>
    </w:p>
    <w:p w14:paraId="161133E3" w14:textId="673FB16D" w:rsidR="000505F6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1D63D140" w14:textId="4EC7BBAB" w:rsidR="000505F6" w:rsidRPr="001E5233" w:rsidRDefault="005510F3" w:rsidP="001E5233">
      <w:pPr>
        <w:pStyle w:val="Paragraphedeliste"/>
        <w:numPr>
          <w:ilvl w:val="0"/>
          <w:numId w:val="14"/>
        </w:numPr>
        <w:adjustRightInd w:val="0"/>
        <w:ind w:right="543"/>
        <w:rPr>
          <w:rFonts w:ascii="Century Gothic" w:hAnsi="Century Gothic"/>
          <w:sz w:val="20"/>
          <w:szCs w:val="20"/>
        </w:rPr>
      </w:pPr>
      <w:r w:rsidRPr="001E5233">
        <w:rPr>
          <w:rFonts w:ascii="Century Gothic" w:hAnsi="Century Gothic"/>
          <w:sz w:val="20"/>
          <w:szCs w:val="20"/>
        </w:rPr>
        <w:t xml:space="preserve">Sur embase </w:t>
      </w:r>
      <w:r w:rsidR="00C40365" w:rsidRPr="001E5233">
        <w:rPr>
          <w:rFonts w:ascii="Century Gothic" w:hAnsi="Century Gothic"/>
          <w:sz w:val="20"/>
          <w:szCs w:val="20"/>
        </w:rPr>
        <w:t xml:space="preserve">polyester </w:t>
      </w:r>
      <w:r w:rsidRPr="001E5233">
        <w:rPr>
          <w:rFonts w:ascii="Century Gothic" w:hAnsi="Century Gothic"/>
          <w:sz w:val="20"/>
          <w:szCs w:val="20"/>
        </w:rPr>
        <w:t>d’adaptation</w:t>
      </w:r>
      <w:r w:rsidR="0024340D">
        <w:rPr>
          <w:rFonts w:ascii="Century Gothic" w:hAnsi="Century Gothic"/>
          <w:sz w:val="20"/>
          <w:szCs w:val="20"/>
        </w:rPr>
        <w:t xml:space="preserve"> pour</w:t>
      </w:r>
      <w:r w:rsidRPr="001E5233">
        <w:rPr>
          <w:rFonts w:ascii="Century Gothic" w:hAnsi="Century Gothic"/>
          <w:sz w:val="20"/>
          <w:szCs w:val="20"/>
        </w:rPr>
        <w:t xml:space="preserve"> toiture bac</w:t>
      </w:r>
      <w:r w:rsidR="0069436E" w:rsidRPr="001E5233">
        <w:rPr>
          <w:rFonts w:ascii="Century Gothic" w:hAnsi="Century Gothic"/>
          <w:sz w:val="20"/>
          <w:szCs w:val="20"/>
        </w:rPr>
        <w:t xml:space="preserve"> </w:t>
      </w:r>
      <w:r w:rsidR="00122F77" w:rsidRPr="001E5233">
        <w:rPr>
          <w:rFonts w:ascii="Century Gothic" w:hAnsi="Century Gothic"/>
          <w:sz w:val="20"/>
          <w:szCs w:val="20"/>
        </w:rPr>
        <w:t>:</w:t>
      </w:r>
    </w:p>
    <w:p w14:paraId="195F45AB" w14:textId="1A5D620F" w:rsidR="000505F6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p w14:paraId="77005FB0" w14:textId="7D6A1525" w:rsidR="000505F6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p w14:paraId="6463CBB9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p w14:paraId="03248546" w14:textId="77777777" w:rsidR="001E5233" w:rsidRDefault="001E5233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09BC73F0" w14:textId="77777777" w:rsidR="001E5233" w:rsidRDefault="001E5233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47D099B9" w14:textId="77777777" w:rsidR="001E5233" w:rsidRDefault="001E5233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6C236A52" w14:textId="77777777" w:rsidR="001E5233" w:rsidRDefault="001E5233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2360792A" w14:textId="77777777" w:rsidR="00413E52" w:rsidRDefault="00413E52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0E12F437" w14:textId="77777777" w:rsidR="00413E52" w:rsidRDefault="00413E52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2756FAB7" w14:textId="77777777" w:rsidR="00413E52" w:rsidRDefault="00413E52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132031C8" w14:textId="77777777" w:rsidR="00413E52" w:rsidRDefault="00413E52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29F4D7D7" w14:textId="77777777" w:rsidR="00413E52" w:rsidRDefault="00413E52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44D516B4" w14:textId="77777777" w:rsidR="00413E52" w:rsidRDefault="00413E52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4A5FCCA8" w14:textId="31091771" w:rsidR="000505F6" w:rsidRPr="00AB444F" w:rsidRDefault="000505F6" w:rsidP="000505F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810442">
        <w:rPr>
          <w:rFonts w:ascii="Century Gothic" w:hAnsi="Century Gothic"/>
          <w:b/>
          <w:i/>
          <w:sz w:val="20"/>
          <w:szCs w:val="20"/>
        </w:rPr>
        <w:t>Options de remplissage :</w:t>
      </w:r>
      <w:r>
        <w:rPr>
          <w:rFonts w:ascii="Century Gothic" w:hAnsi="Century Gothic"/>
          <w:b/>
          <w:i/>
          <w:sz w:val="20"/>
          <w:szCs w:val="20"/>
        </w:rPr>
        <w:br/>
      </w:r>
      <w:r w:rsidRPr="00AB444F">
        <w:rPr>
          <w:rFonts w:ascii="Century Gothic" w:hAnsi="Century Gothic"/>
          <w:sz w:val="20"/>
          <w:szCs w:val="20"/>
        </w:rPr>
        <w:t>Nombreuses combinaisons possibles pour adapter les performances lumineuses, thermiques et acoustiques.</w:t>
      </w:r>
    </w:p>
    <w:p w14:paraId="06C5ECB5" w14:textId="6D8A3664" w:rsidR="000505F6" w:rsidRPr="00097CD9" w:rsidRDefault="000505F6" w:rsidP="00EA3A54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AB444F">
        <w:rPr>
          <w:rFonts w:ascii="Century Gothic" w:hAnsi="Century Gothic"/>
          <w:sz w:val="20"/>
          <w:szCs w:val="20"/>
        </w:rPr>
        <w:t>Merci de vous rapprocher de notre service prescription</w:t>
      </w:r>
      <w:r w:rsidRPr="00E06580">
        <w:rPr>
          <w:rFonts w:ascii="Century Gothic" w:hAnsi="Century Gothic"/>
          <w:b/>
          <w:i/>
          <w:sz w:val="20"/>
          <w:szCs w:val="20"/>
        </w:rPr>
        <w:t xml:space="preserve"> </w:t>
      </w:r>
      <w:hyperlink r:id="rId13" w:history="1">
        <w:r w:rsidRPr="00B4057D">
          <w:rPr>
            <w:rStyle w:val="Lienhypertexte"/>
            <w:rFonts w:ascii="Century Gothic" w:hAnsi="Century Gothic"/>
            <w:bCs/>
            <w:iCs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bCs/>
          <w:iCs/>
          <w:sz w:val="20"/>
          <w:szCs w:val="20"/>
          <w:u w:val="single"/>
        </w:rPr>
        <w:t>.</w:t>
      </w:r>
    </w:p>
    <w:p w14:paraId="149A8914" w14:textId="1EB9F162" w:rsidR="009A346B" w:rsidRDefault="00B272C3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11136" w:dyaOrig="9132" w14:anchorId="54ABBF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00.25pt;height:390.1pt" o:ole="">
            <v:imagedata r:id="rId14" o:title=""/>
          </v:shape>
          <o:OLEObject Type="Link" ProgID="Excel.Sheet.12" ShapeID="_x0000_i1027" DrawAspect="Content" r:id="rId15" UpdateMode="Always">
            <o:LinkType>EnhancedMetaFile</o:LinkType>
            <o:LockedField>false</o:LockedField>
          </o:OLEObject>
        </w:object>
      </w:r>
    </w:p>
    <w:p w14:paraId="6F180347" w14:textId="77777777" w:rsidR="00413E52" w:rsidRDefault="00413E52" w:rsidP="009A346B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07897E0A" w14:textId="68A3CDB8" w:rsidR="009A346B" w:rsidRPr="00C36F39" w:rsidRDefault="009A346B" w:rsidP="009A346B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C36F39">
        <w:rPr>
          <w:rFonts w:ascii="Century Gothic" w:hAnsi="Century Gothic"/>
          <w:b/>
          <w:i/>
          <w:sz w:val="20"/>
          <w:szCs w:val="20"/>
        </w:rPr>
        <w:t xml:space="preserve">Option </w:t>
      </w:r>
      <w:proofErr w:type="spellStart"/>
      <w:r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p w14:paraId="40B4FAD5" w14:textId="77777777" w:rsidR="009A346B" w:rsidRDefault="009A346B" w:rsidP="009A346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 optimisé pour l’affaiblissement acoustique, maintenant un passage de la lumière naturelle tout en limitant les nuisances sonores.</w:t>
      </w:r>
    </w:p>
    <w:tbl>
      <w:tblPr>
        <w:tblpPr w:leftFromText="141" w:rightFromText="141" w:vertAnchor="text" w:horzAnchor="margin" w:tblpY="189"/>
        <w:tblW w:w="1055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2174"/>
        <w:gridCol w:w="2750"/>
        <w:gridCol w:w="1614"/>
        <w:gridCol w:w="959"/>
        <w:gridCol w:w="1135"/>
        <w:gridCol w:w="959"/>
      </w:tblGrid>
      <w:tr w:rsidR="009A346B" w:rsidRPr="00C36F39" w14:paraId="011FB463" w14:textId="77777777" w:rsidTr="00082637">
        <w:trPr>
          <w:trHeight w:val="301"/>
        </w:trPr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0795DE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21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0D5359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432DCF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414C0C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0F26C7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4F5F88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10C9EF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9A346B" w:rsidRPr="00C36F39" w14:paraId="4B471828" w14:textId="77777777" w:rsidTr="00082637">
        <w:trPr>
          <w:trHeight w:val="301"/>
        </w:trPr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57F648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2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00A77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EE4229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1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6CEAF3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7E2DC3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AE889B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B520A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6175BA4A" w14:textId="147E5270" w:rsidR="00B820C7" w:rsidRDefault="00B820C7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72168BC8" w14:textId="7597F3ED" w:rsidR="000505F6" w:rsidRPr="00383D36" w:rsidRDefault="000505F6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383D36">
        <w:rPr>
          <w:rFonts w:ascii="Century Gothic" w:hAnsi="Century Gothic"/>
          <w:b/>
          <w:i/>
          <w:sz w:val="20"/>
          <w:szCs w:val="20"/>
        </w:rPr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65FD620D" w14:textId="77777777" w:rsidR="000505F6" w:rsidRDefault="000505F6" w:rsidP="000505F6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>Polycarbonate à faible carbone incorporé (LEC), intégrant des matériaux recyclés ou renouvelables, et 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son cycle de vie par rapport à la version standard.</w:t>
      </w:r>
    </w:p>
    <w:p w14:paraId="44A78A3A" w14:textId="77777777" w:rsidR="000505F6" w:rsidRPr="00BA13A5" w:rsidRDefault="000505F6" w:rsidP="000505F6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r w:rsidRPr="00BA13A5">
        <w:rPr>
          <w:rFonts w:ascii="Century Gothic" w:hAnsi="Century Gothic"/>
          <w:sz w:val="20"/>
          <w:szCs w:val="20"/>
          <w:lang w:val="en-US"/>
        </w:rPr>
        <w:t xml:space="preserve">Changement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6A6EB66C" w14:textId="77777777" w:rsidR="000505F6" w:rsidRPr="00BA13A5" w:rsidRDefault="000505F6" w:rsidP="000505F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10432" w:type="dxa"/>
        <w:tblInd w:w="-1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129"/>
        <w:gridCol w:w="1394"/>
        <w:gridCol w:w="1130"/>
        <w:gridCol w:w="1130"/>
        <w:gridCol w:w="1130"/>
        <w:gridCol w:w="1130"/>
        <w:gridCol w:w="1130"/>
        <w:gridCol w:w="1130"/>
      </w:tblGrid>
      <w:tr w:rsidR="000505F6" w:rsidRPr="00742139" w14:paraId="4EC70EFF" w14:textId="77777777" w:rsidTr="00082637">
        <w:trPr>
          <w:trHeight w:val="307"/>
        </w:trPr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5947E5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Epaisseur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27DCEE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Parois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536DE6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Remplissage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C0FC9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proofErr w:type="spellStart"/>
            <w:r w:rsidRPr="00EA3A54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Ug</w:t>
            </w:r>
            <w:proofErr w:type="spellEnd"/>
            <w:r w:rsidRPr="00EA3A54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 (toiture)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E655FB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TL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D4E5C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FS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33E08A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proofErr w:type="spellStart"/>
            <w:r w:rsidRPr="00EA3A54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Rw</w:t>
            </w:r>
            <w:proofErr w:type="spellEnd"/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9BBB1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proofErr w:type="spellStart"/>
            <w:r w:rsidRPr="00EA3A54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LiA</w:t>
            </w:r>
            <w:proofErr w:type="spellEnd"/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23990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C. Feu</w:t>
            </w:r>
          </w:p>
        </w:tc>
      </w:tr>
      <w:tr w:rsidR="000505F6" w:rsidRPr="00742139" w14:paraId="67B73EED" w14:textId="77777777" w:rsidTr="00082637">
        <w:trPr>
          <w:trHeight w:val="292"/>
        </w:trPr>
        <w:tc>
          <w:tcPr>
            <w:tcW w:w="112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59723A1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lastRenderedPageBreak/>
              <w:t>10</w:t>
            </w:r>
          </w:p>
        </w:tc>
        <w:tc>
          <w:tcPr>
            <w:tcW w:w="11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523EACE8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4 LEC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97C1CD1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Opale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96A6447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2,9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195D647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53%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C4A3D82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0,61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726644B" w14:textId="6CBCA231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</w:rPr>
              <w:t>19 (-1</w:t>
            </w:r>
            <w:r w:rsidR="0014176A" w:rsidRPr="00EA3A54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EA3A54">
              <w:rPr>
                <w:rFonts w:ascii="Calibri" w:eastAsia="Times New Roman" w:hAnsi="Calibri" w:cs="Calibri"/>
                <w:sz w:val="16"/>
                <w:szCs w:val="16"/>
              </w:rPr>
              <w:t>; -3)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56E25056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73,6 à 5°</w:t>
            </w:r>
          </w:p>
          <w:p w14:paraId="4330CAD5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66,7 à 30°</w:t>
            </w:r>
          </w:p>
          <w:p w14:paraId="41E2342E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62 à 45°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1DF8AAA5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M1</w:t>
            </w:r>
          </w:p>
        </w:tc>
      </w:tr>
      <w:tr w:rsidR="000505F6" w:rsidRPr="00742139" w14:paraId="4287B144" w14:textId="77777777" w:rsidTr="00082637">
        <w:trPr>
          <w:trHeight w:val="292"/>
        </w:trPr>
        <w:tc>
          <w:tcPr>
            <w:tcW w:w="11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F5F2C5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</w:p>
        </w:tc>
        <w:tc>
          <w:tcPr>
            <w:tcW w:w="11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6F6641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DB29AAA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Incolore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7E43770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2,9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92F88B2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60%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F9BF9AC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0,67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DC5E943" w14:textId="457320C3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</w:rPr>
              <w:t>19 (-1</w:t>
            </w:r>
            <w:r w:rsidR="0014176A" w:rsidRPr="00EA3A54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EA3A54">
              <w:rPr>
                <w:rFonts w:ascii="Calibri" w:eastAsia="Times New Roman" w:hAnsi="Calibri" w:cs="Calibri"/>
                <w:sz w:val="16"/>
                <w:szCs w:val="16"/>
              </w:rPr>
              <w:t>; -3)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5C92AEDE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73,6 à 5°</w:t>
            </w:r>
          </w:p>
          <w:p w14:paraId="024B5A7C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66,7 à 30°</w:t>
            </w:r>
          </w:p>
          <w:p w14:paraId="1FDB06BD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62 à 45°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09E4346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M1</w:t>
            </w:r>
          </w:p>
        </w:tc>
      </w:tr>
      <w:tr w:rsidR="000505F6" w:rsidRPr="00742139" w14:paraId="6503EF50" w14:textId="77777777" w:rsidTr="00082637">
        <w:trPr>
          <w:trHeight w:val="533"/>
        </w:trPr>
        <w:tc>
          <w:tcPr>
            <w:tcW w:w="112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A85990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16</w:t>
            </w:r>
          </w:p>
        </w:tc>
        <w:tc>
          <w:tcPr>
            <w:tcW w:w="112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80DDAD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7 LEC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C51310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Opale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78FEC9" w14:textId="47195A5A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1,9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D36B24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41%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C22350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0,49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D188BC" w14:textId="7958243D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</w:rPr>
              <w:t>21(-1</w:t>
            </w:r>
            <w:r w:rsidR="0014176A" w:rsidRPr="00EA3A54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EA3A54">
              <w:rPr>
                <w:rFonts w:ascii="Calibri" w:eastAsia="Times New Roman" w:hAnsi="Calibri" w:cs="Calibri"/>
                <w:sz w:val="16"/>
                <w:szCs w:val="16"/>
              </w:rPr>
              <w:t>; -2)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C775183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75,5 à 5°</w:t>
            </w:r>
          </w:p>
          <w:p w14:paraId="687EF7C9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67 à 30°</w:t>
            </w:r>
          </w:p>
          <w:p w14:paraId="69F4DB1E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60,7 à 45°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870CD3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M1</w:t>
            </w:r>
          </w:p>
        </w:tc>
      </w:tr>
      <w:tr w:rsidR="000505F6" w:rsidRPr="00742139" w14:paraId="6C6846F2" w14:textId="77777777" w:rsidTr="00082637">
        <w:trPr>
          <w:trHeight w:val="307"/>
        </w:trPr>
        <w:tc>
          <w:tcPr>
            <w:tcW w:w="112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0C938" w14:textId="77777777" w:rsidR="000505F6" w:rsidRPr="00EA3A54" w:rsidRDefault="000505F6" w:rsidP="009D54C1">
            <w:pPr>
              <w:widowControl/>
              <w:autoSpaceDE/>
              <w:autoSpaceDN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45E88" w14:textId="77777777" w:rsidR="000505F6" w:rsidRPr="00EA3A54" w:rsidRDefault="000505F6" w:rsidP="009D54C1">
            <w:pPr>
              <w:widowControl/>
              <w:autoSpaceDE/>
              <w:autoSpaceDN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1B648A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Incolore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ECF9DF" w14:textId="4C10C988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1,9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3A9D87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45%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BA22C0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0,51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D4105E" w14:textId="3B103F46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</w:rPr>
              <w:t>21(-1</w:t>
            </w:r>
            <w:r w:rsidR="0014176A" w:rsidRPr="00EA3A54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EA3A54">
              <w:rPr>
                <w:rFonts w:ascii="Calibri" w:eastAsia="Times New Roman" w:hAnsi="Calibri" w:cs="Calibri"/>
                <w:sz w:val="16"/>
                <w:szCs w:val="16"/>
              </w:rPr>
              <w:t>; -2)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84C037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75,5 à 5°</w:t>
            </w:r>
          </w:p>
          <w:p w14:paraId="12CEBE32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67 à 30°</w:t>
            </w:r>
          </w:p>
          <w:p w14:paraId="20635131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60,7 à 45°</w:t>
            </w:r>
          </w:p>
          <w:p w14:paraId="1D2E9427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F65D5C" w14:textId="77777777" w:rsidR="000505F6" w:rsidRPr="00EA3A54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</w:pPr>
            <w:r w:rsidRPr="00EA3A54">
              <w:rPr>
                <w:rFonts w:ascii="Calibri" w:eastAsia="Times New Roman" w:hAnsi="Calibri" w:cs="Calibri"/>
                <w:sz w:val="16"/>
                <w:szCs w:val="16"/>
                <w:lang w:bidi="ar-SA"/>
              </w:rPr>
              <w:t>M1</w:t>
            </w:r>
          </w:p>
        </w:tc>
      </w:tr>
    </w:tbl>
    <w:p w14:paraId="11C1EEE5" w14:textId="77777777" w:rsidR="004A55CD" w:rsidRDefault="004A55CD" w:rsidP="001470A1">
      <w:pPr>
        <w:rPr>
          <w:rFonts w:ascii="Century Gothic" w:hAnsi="Century Gothic"/>
          <w:b/>
          <w:i/>
          <w:sz w:val="20"/>
          <w:szCs w:val="20"/>
        </w:rPr>
      </w:pPr>
    </w:p>
    <w:p w14:paraId="2CC2F77A" w14:textId="37FA209D" w:rsidR="001470A1" w:rsidRDefault="001470A1" w:rsidP="001470A1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Option Grêle HR :</w:t>
      </w:r>
    </w:p>
    <w:p w14:paraId="4E9CDDE8" w14:textId="77777777" w:rsidR="001470A1" w:rsidRPr="007D6239" w:rsidRDefault="001470A1" w:rsidP="001470A1">
      <w:pPr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) bénéficie d’une garantie étendue contre les dégâts causés par la grêle.  Cette garantie permet un remplacement des plaques à 100% sur une durée de mise en œuvre de 10 ans au lieu de 5 dans les garanties contractuelles en cas de dégâts grêle. </w:t>
      </w:r>
    </w:p>
    <w:p w14:paraId="68A21315" w14:textId="77777777" w:rsidR="001470A1" w:rsidRDefault="001470A1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tbl>
      <w:tblPr>
        <w:tblW w:w="10737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9"/>
        <w:gridCol w:w="1206"/>
        <w:gridCol w:w="2547"/>
        <w:gridCol w:w="2145"/>
        <w:gridCol w:w="2280"/>
        <w:gridCol w:w="150"/>
      </w:tblGrid>
      <w:tr w:rsidR="007D45AE" w:rsidRPr="007D45AE" w14:paraId="0AD418AD" w14:textId="77777777" w:rsidTr="00082637">
        <w:trPr>
          <w:gridAfter w:val="1"/>
          <w:wAfter w:w="150" w:type="dxa"/>
          <w:trHeight w:val="306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AFBC1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D45AE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8F960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D45AE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39EAF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D45AE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B6C01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D45AE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B2055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D45AE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7D45AE" w:rsidRPr="007D45AE" w14:paraId="6918E246" w14:textId="77777777" w:rsidTr="00082637">
        <w:trPr>
          <w:gridAfter w:val="1"/>
          <w:wAfter w:w="150" w:type="dxa"/>
          <w:trHeight w:val="306"/>
        </w:trPr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35661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10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7D30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06BE2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7A7F2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62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2EFDE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60</w:t>
            </w:r>
          </w:p>
        </w:tc>
      </w:tr>
      <w:tr w:rsidR="007D45AE" w:rsidRPr="007D45AE" w14:paraId="20D3D865" w14:textId="77777777" w:rsidTr="00082637">
        <w:trPr>
          <w:gridAfter w:val="1"/>
          <w:wAfter w:w="150" w:type="dxa"/>
          <w:trHeight w:val="306"/>
        </w:trPr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D9455" w14:textId="77777777" w:rsidR="007D45AE" w:rsidRPr="007D45AE" w:rsidRDefault="007D45AE" w:rsidP="007D45A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7936" w14:textId="77777777" w:rsidR="007D45AE" w:rsidRPr="007D45AE" w:rsidRDefault="007D45AE" w:rsidP="007D45A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70208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5B8A8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56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9F75F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59</w:t>
            </w:r>
          </w:p>
        </w:tc>
      </w:tr>
      <w:tr w:rsidR="007D45AE" w:rsidRPr="007D45AE" w14:paraId="1991C285" w14:textId="77777777" w:rsidTr="00082637">
        <w:trPr>
          <w:gridAfter w:val="1"/>
          <w:wAfter w:w="150" w:type="dxa"/>
          <w:trHeight w:val="306"/>
        </w:trPr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A216F35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FB44042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2157E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F63CE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4B85D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7D45AE" w:rsidRPr="007D45AE" w14:paraId="17DFDA7E" w14:textId="77777777" w:rsidTr="00082637">
        <w:trPr>
          <w:gridAfter w:val="1"/>
          <w:wAfter w:w="150" w:type="dxa"/>
          <w:trHeight w:val="306"/>
        </w:trPr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0302D" w14:textId="77777777" w:rsidR="007D45AE" w:rsidRPr="007D45AE" w:rsidRDefault="007D45AE" w:rsidP="007D45A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4E93E" w14:textId="77777777" w:rsidR="007D45AE" w:rsidRPr="007D45AE" w:rsidRDefault="007D45AE" w:rsidP="007D45A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4C085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A95B9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E80CC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  <w:tr w:rsidR="007D45AE" w:rsidRPr="007D45AE" w14:paraId="59CC519B" w14:textId="77777777" w:rsidTr="00082637">
        <w:trPr>
          <w:gridAfter w:val="1"/>
          <w:wAfter w:w="150" w:type="dxa"/>
          <w:trHeight w:val="306"/>
        </w:trPr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AFA524C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16+16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033E7FB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7+7</w:t>
            </w:r>
          </w:p>
        </w:tc>
        <w:tc>
          <w:tcPr>
            <w:tcW w:w="2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574EC4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A759316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19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98A3AF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7D45AE">
              <w:rPr>
                <w:rFonts w:ascii="Aptos Narrow" w:eastAsia="Times New Roman" w:hAnsi="Aptos Narrow" w:cs="Times New Roman"/>
                <w:color w:val="000000"/>
                <w:lang w:bidi="ar-SA"/>
              </w:rPr>
              <w:t>22</w:t>
            </w:r>
          </w:p>
        </w:tc>
      </w:tr>
      <w:tr w:rsidR="007D45AE" w:rsidRPr="007D45AE" w14:paraId="129E96E0" w14:textId="77777777" w:rsidTr="00082637">
        <w:trPr>
          <w:trHeight w:val="306"/>
        </w:trPr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389D8" w14:textId="77777777" w:rsidR="007D45AE" w:rsidRPr="007D45AE" w:rsidRDefault="007D45AE" w:rsidP="007D45A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BD17A" w14:textId="77777777" w:rsidR="007D45AE" w:rsidRPr="007D45AE" w:rsidRDefault="007D45AE" w:rsidP="007D45A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FFD07" w14:textId="77777777" w:rsidR="007D45AE" w:rsidRPr="007D45AE" w:rsidRDefault="007D45AE" w:rsidP="007D45A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AC8DE" w14:textId="77777777" w:rsidR="007D45AE" w:rsidRPr="007D45AE" w:rsidRDefault="007D45AE" w:rsidP="007D45A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89F87" w14:textId="77777777" w:rsidR="007D45AE" w:rsidRPr="007D45AE" w:rsidRDefault="007D45AE" w:rsidP="007D45A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BE54" w14:textId="77777777" w:rsidR="007D45AE" w:rsidRPr="007D45AE" w:rsidRDefault="007D45AE" w:rsidP="007D45A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</w:tr>
    </w:tbl>
    <w:p w14:paraId="7D90AC01" w14:textId="6F797263" w:rsidR="000505F6" w:rsidRPr="00DF629C" w:rsidRDefault="001470A1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br/>
      </w:r>
      <w:r w:rsidR="000505F6" w:rsidRPr="00DF629C">
        <w:rPr>
          <w:rFonts w:ascii="Century Gothic" w:hAnsi="Century Gothic"/>
          <w:b/>
          <w:i/>
          <w:sz w:val="20"/>
          <w:szCs w:val="20"/>
        </w:rPr>
        <w:t>Options de protection solaire :</w:t>
      </w:r>
    </w:p>
    <w:p w14:paraId="32239082" w14:textId="77777777" w:rsidR="000505F6" w:rsidRPr="00DF629C" w:rsidRDefault="000505F6" w:rsidP="000505F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DF629C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Kingspan Light + Air. </w:t>
      </w:r>
    </w:p>
    <w:p w14:paraId="196BA5AB" w14:textId="77777777" w:rsidR="000505F6" w:rsidRPr="00DF629C" w:rsidRDefault="000505F6" w:rsidP="000505F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DF629C">
        <w:rPr>
          <w:rFonts w:ascii="Century Gothic" w:hAnsi="Century Gothic"/>
          <w:sz w:val="20"/>
          <w:szCs w:val="20"/>
        </w:rPr>
        <w:t xml:space="preserve">Ce brise-soleil est réalisé en aluminium </w:t>
      </w:r>
      <w:r w:rsidRPr="00DF629C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DF629C">
        <w:rPr>
          <w:rFonts w:ascii="Century Gothic" w:hAnsi="Century Gothic"/>
          <w:sz w:val="20"/>
          <w:szCs w:val="20"/>
        </w:rPr>
        <w:t>,</w:t>
      </w:r>
      <w:r w:rsidRPr="00DF629C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DF629C">
        <w:rPr>
          <w:rFonts w:ascii="Century Gothic" w:hAnsi="Century Gothic"/>
          <w:sz w:val="20"/>
          <w:szCs w:val="20"/>
        </w:rPr>
        <w:t>ajouré, insensible à la corrosion, associé au vitrage en polycarbonate alvéolaire (PCA) des lanterneaux ponctuels ou filants.</w:t>
      </w:r>
    </w:p>
    <w:p w14:paraId="51BF4DD0" w14:textId="77777777" w:rsidR="000505F6" w:rsidRPr="00DF629C" w:rsidRDefault="000505F6" w:rsidP="000505F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DF629C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33190359" w14:textId="77777777" w:rsidR="000505F6" w:rsidRPr="00DF629C" w:rsidRDefault="000505F6" w:rsidP="000505F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DF629C">
        <w:rPr>
          <w:rFonts w:ascii="Century Gothic" w:hAnsi="Century Gothic"/>
          <w:sz w:val="20"/>
          <w:szCs w:val="20"/>
        </w:rPr>
        <w:t>Seulement 15% de transmission énergétique (facteur solaire).</w:t>
      </w:r>
    </w:p>
    <w:p w14:paraId="61A23E8D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i/>
          <w:sz w:val="20"/>
          <w:szCs w:val="20"/>
        </w:rPr>
      </w:pPr>
    </w:p>
    <w:p w14:paraId="2846A388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Options de sécurité</w:t>
      </w:r>
      <w:r w:rsidRPr="00097CD9">
        <w:rPr>
          <w:rFonts w:ascii="Century Gothic" w:hAnsi="Century Gothic"/>
          <w:sz w:val="20"/>
          <w:szCs w:val="20"/>
        </w:rPr>
        <w:t xml:space="preserve"> : </w:t>
      </w:r>
    </w:p>
    <w:p w14:paraId="38FC58FF" w14:textId="6F858751" w:rsidR="000505F6" w:rsidRDefault="00BB3FA5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Barreaudage 1200J disponible.</w:t>
      </w:r>
    </w:p>
    <w:p w14:paraId="5115A357" w14:textId="1970F63A" w:rsidR="00D945BE" w:rsidRPr="00D945BE" w:rsidRDefault="00D945BE" w:rsidP="00D945BE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D945BE">
        <w:rPr>
          <w:rFonts w:ascii="Century Gothic" w:hAnsi="Century Gothic"/>
          <w:sz w:val="20"/>
          <w:szCs w:val="20"/>
        </w:rPr>
        <w:t>Grille anti-sciage retardatrice d’effraction disponible</w:t>
      </w:r>
      <w:r>
        <w:rPr>
          <w:rFonts w:ascii="Century Gothic" w:hAnsi="Century Gothic"/>
          <w:sz w:val="20"/>
          <w:szCs w:val="20"/>
        </w:rPr>
        <w:t>.</w:t>
      </w:r>
    </w:p>
    <w:p w14:paraId="43EEF824" w14:textId="77777777" w:rsidR="000505F6" w:rsidRPr="00097CD9" w:rsidRDefault="000505F6" w:rsidP="000505F6">
      <w:pPr>
        <w:adjustRightInd w:val="0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41B25E2F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4E0969C8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DENFC équipé de contacteurs de fin de course (dans le cadre d’une installation dans un système de Sécurité Incendie de catégorie A ou B).</w:t>
      </w:r>
    </w:p>
    <w:p w14:paraId="5A2BEA02" w14:textId="2B2A36EC" w:rsidR="000505F6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Température de déclenchement thermique possible à </w:t>
      </w:r>
      <w:r>
        <w:rPr>
          <w:rFonts w:ascii="Century Gothic" w:hAnsi="Century Gothic"/>
          <w:sz w:val="20"/>
          <w:szCs w:val="20"/>
        </w:rPr>
        <w:t>68</w:t>
      </w:r>
      <w:r w:rsidRPr="00097CD9">
        <w:rPr>
          <w:rFonts w:ascii="Century Gothic" w:hAnsi="Century Gothic"/>
          <w:sz w:val="20"/>
          <w:szCs w:val="20"/>
        </w:rPr>
        <w:t xml:space="preserve">°C / </w:t>
      </w:r>
      <w:r>
        <w:rPr>
          <w:rFonts w:ascii="Century Gothic" w:hAnsi="Century Gothic"/>
          <w:sz w:val="20"/>
          <w:szCs w:val="20"/>
        </w:rPr>
        <w:t>93</w:t>
      </w:r>
      <w:r w:rsidRPr="00097CD9">
        <w:rPr>
          <w:rFonts w:ascii="Century Gothic" w:hAnsi="Century Gothic"/>
          <w:sz w:val="20"/>
          <w:szCs w:val="20"/>
        </w:rPr>
        <w:t xml:space="preserve">°C / </w:t>
      </w:r>
      <w:r>
        <w:rPr>
          <w:rFonts w:ascii="Century Gothic" w:hAnsi="Century Gothic"/>
          <w:sz w:val="20"/>
          <w:szCs w:val="20"/>
        </w:rPr>
        <w:t xml:space="preserve">110ºC / </w:t>
      </w:r>
      <w:r w:rsidR="004220B6">
        <w:rPr>
          <w:rFonts w:ascii="Century Gothic" w:hAnsi="Century Gothic"/>
          <w:sz w:val="20"/>
          <w:szCs w:val="20"/>
        </w:rPr>
        <w:t xml:space="preserve">120°C / </w:t>
      </w:r>
      <w:r w:rsidRPr="00097CD9">
        <w:rPr>
          <w:rFonts w:ascii="Century Gothic" w:hAnsi="Century Gothic"/>
          <w:sz w:val="20"/>
          <w:szCs w:val="20"/>
        </w:rPr>
        <w:t xml:space="preserve">140°C / </w:t>
      </w:r>
      <w:r w:rsidR="00F879EC">
        <w:rPr>
          <w:rFonts w:ascii="Century Gothic" w:hAnsi="Century Gothic"/>
          <w:sz w:val="20"/>
          <w:szCs w:val="20"/>
        </w:rPr>
        <w:t xml:space="preserve">170°C / </w:t>
      </w:r>
      <w:r w:rsidRPr="00097CD9">
        <w:rPr>
          <w:rFonts w:ascii="Century Gothic" w:hAnsi="Century Gothic"/>
          <w:sz w:val="20"/>
          <w:szCs w:val="20"/>
        </w:rPr>
        <w:t>183°C.</w:t>
      </w:r>
    </w:p>
    <w:p w14:paraId="61BD2C16" w14:textId="069C58CD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DENFC sans thermofusible (dans le cas où la r</w:t>
      </w:r>
      <w:r w:rsidR="00E70661">
        <w:rPr>
          <w:rFonts w:ascii="Century Gothic" w:hAnsi="Century Gothic"/>
          <w:sz w:val="20"/>
          <w:szCs w:val="20"/>
        </w:rPr>
        <w:t>é</w:t>
      </w:r>
      <w:r w:rsidRPr="00097CD9">
        <w:rPr>
          <w:rFonts w:ascii="Century Gothic" w:hAnsi="Century Gothic"/>
          <w:sz w:val="20"/>
          <w:szCs w:val="20"/>
        </w:rPr>
        <w:t>glementation impose que ce soit la détection incendie qui commande le désenfumage).</w:t>
      </w:r>
    </w:p>
    <w:p w14:paraId="05533D6F" w14:textId="77777777" w:rsidR="00D860E7" w:rsidRPr="00D860E7" w:rsidRDefault="00D860E7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</w:p>
    <w:p w14:paraId="1268E496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Finition :</w:t>
      </w:r>
    </w:p>
    <w:p w14:paraId="5D1607F6" w14:textId="032E9B69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Laquage </w:t>
      </w:r>
      <w:r w:rsidR="00182AA3">
        <w:rPr>
          <w:rFonts w:ascii="Century Gothic" w:hAnsi="Century Gothic"/>
          <w:sz w:val="20"/>
          <w:szCs w:val="20"/>
        </w:rPr>
        <w:t xml:space="preserve">RAL </w:t>
      </w:r>
      <w:r w:rsidR="00670D2D" w:rsidRPr="00670D2D">
        <w:rPr>
          <w:rFonts w:ascii="Century Gothic" w:hAnsi="Century Gothic"/>
          <w:color w:val="EE0000"/>
          <w:sz w:val="20"/>
          <w:szCs w:val="20"/>
        </w:rPr>
        <w:t>9010</w:t>
      </w:r>
      <w:r w:rsidR="00670D2D">
        <w:rPr>
          <w:rFonts w:ascii="Century Gothic" w:hAnsi="Century Gothic"/>
          <w:sz w:val="20"/>
          <w:szCs w:val="20"/>
        </w:rPr>
        <w:t xml:space="preserve"> </w:t>
      </w:r>
      <w:r w:rsidRPr="00097CD9">
        <w:rPr>
          <w:rFonts w:ascii="Century Gothic" w:hAnsi="Century Gothic"/>
          <w:sz w:val="20"/>
          <w:szCs w:val="20"/>
        </w:rPr>
        <w:t>intérieur de la costière</w:t>
      </w:r>
      <w:r w:rsidR="00182AA3">
        <w:rPr>
          <w:rFonts w:ascii="Century Gothic" w:hAnsi="Century Gothic"/>
          <w:sz w:val="20"/>
          <w:szCs w:val="20"/>
        </w:rPr>
        <w:t xml:space="preserve"> et/ou de la grille</w:t>
      </w:r>
      <w:r w:rsidRPr="00097CD9">
        <w:rPr>
          <w:rFonts w:ascii="Century Gothic" w:hAnsi="Century Gothic"/>
          <w:sz w:val="20"/>
          <w:szCs w:val="20"/>
        </w:rPr>
        <w:t xml:space="preserve"> </w:t>
      </w:r>
    </w:p>
    <w:p w14:paraId="313C4E6C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lastRenderedPageBreak/>
        <w:t>Pour tout projet en milieu agressif, exposé, bord de mer etc</w:t>
      </w:r>
      <w:r>
        <w:rPr>
          <w:rFonts w:ascii="Century Gothic" w:hAnsi="Century Gothic"/>
          <w:sz w:val="20"/>
          <w:szCs w:val="20"/>
        </w:rPr>
        <w:t>…</w:t>
      </w:r>
      <w:r w:rsidRPr="00097CD9">
        <w:rPr>
          <w:rFonts w:ascii="Century Gothic" w:hAnsi="Century Gothic"/>
          <w:sz w:val="20"/>
          <w:szCs w:val="20"/>
        </w:rPr>
        <w:t xml:space="preserve"> la finition devra être validée par notre Bureau d’Etude.</w:t>
      </w:r>
    </w:p>
    <w:p w14:paraId="55A4073F" w14:textId="77777777" w:rsidR="00E3180F" w:rsidRDefault="00E3180F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</w:p>
    <w:p w14:paraId="0759FFB1" w14:textId="4B855894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>
        <w:rPr>
          <w:rFonts w:ascii="Century Gothic" w:hAnsi="Century Gothic"/>
          <w:sz w:val="20"/>
          <w:szCs w:val="20"/>
        </w:rPr>
        <w:br/>
      </w:r>
      <w:r w:rsidRPr="00097CD9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FAQ :</w:t>
      </w:r>
    </w:p>
    <w:p w14:paraId="5ECB1138" w14:textId="77777777" w:rsidR="000505F6" w:rsidRPr="00097CD9" w:rsidRDefault="000505F6" w:rsidP="000505F6">
      <w:pPr>
        <w:rPr>
          <w:rFonts w:ascii="Century Gothic" w:hAnsi="Century Gothic" w:cs="Arial"/>
          <w:b/>
          <w:bCs/>
          <w:sz w:val="20"/>
          <w:szCs w:val="20"/>
          <w:u w:val="single"/>
        </w:rPr>
      </w:pPr>
    </w:p>
    <w:p w14:paraId="2F6070E1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Quand effectuer l’entretien et la maintenance des lanterneaux ?</w:t>
      </w:r>
    </w:p>
    <w:p w14:paraId="21D731EB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</w:t>
      </w:r>
    </w:p>
    <w:p w14:paraId="57A2D777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</w:p>
    <w:p w14:paraId="1D30DAEE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</w:p>
    <w:p w14:paraId="764BA91C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4FA39068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Contacter nous : </w:t>
      </w:r>
      <w:hyperlink r:id="rId16" w:history="1">
        <w:r w:rsidRPr="00355587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3A41A8D9" w14:textId="5BD09623" w:rsidR="000A4835" w:rsidRPr="003F5505" w:rsidRDefault="000A4835" w:rsidP="003F5505"/>
    <w:sectPr w:rsidR="000A4835" w:rsidRPr="003F5505" w:rsidSect="001E7774">
      <w:headerReference w:type="default" r:id="rId17"/>
      <w:footerReference w:type="default" r:id="rId18"/>
      <w:type w:val="continuous"/>
      <w:pgSz w:w="11910" w:h="16840"/>
      <w:pgMar w:top="2552" w:right="853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1AC13" w14:textId="77777777" w:rsidR="00FB0CE3" w:rsidRDefault="00FB0CE3" w:rsidP="0013656B">
      <w:r>
        <w:separator/>
      </w:r>
    </w:p>
  </w:endnote>
  <w:endnote w:type="continuationSeparator" w:id="0">
    <w:p w14:paraId="2DD32A23" w14:textId="77777777" w:rsidR="00FB0CE3" w:rsidRDefault="00FB0CE3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547450024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979069474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3854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3854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6B75E" w14:textId="77777777" w:rsidR="00FB0CE3" w:rsidRDefault="00FB0CE3" w:rsidP="0013656B">
      <w:r>
        <w:separator/>
      </w:r>
    </w:p>
  </w:footnote>
  <w:footnote w:type="continuationSeparator" w:id="0">
    <w:p w14:paraId="7DE4311B" w14:textId="77777777" w:rsidR="00FB0CE3" w:rsidRDefault="00FB0CE3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4A1E22A3" w:rsidR="0013656B" w:rsidRDefault="001E7774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1A20924F">
          <wp:simplePos x="0" y="0"/>
          <wp:positionH relativeFrom="column">
            <wp:posOffset>5399405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2031334763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1D247170">
          <wp:simplePos x="0" y="0"/>
          <wp:positionH relativeFrom="column">
            <wp:posOffset>6171565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1259876456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1620345246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D4CF1"/>
    <w:multiLevelType w:val="hybridMultilevel"/>
    <w:tmpl w:val="F75E7108"/>
    <w:lvl w:ilvl="0" w:tplc="89E81F30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9"/>
  </w:num>
  <w:num w:numId="2" w16cid:durableId="1473055755">
    <w:abstractNumId w:val="6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8"/>
  </w:num>
  <w:num w:numId="8" w16cid:durableId="517735389">
    <w:abstractNumId w:val="0"/>
  </w:num>
  <w:num w:numId="9" w16cid:durableId="271205798">
    <w:abstractNumId w:val="7"/>
  </w:num>
  <w:num w:numId="10" w16cid:durableId="1245608288">
    <w:abstractNumId w:val="5"/>
  </w:num>
  <w:num w:numId="11" w16cid:durableId="1105807698">
    <w:abstractNumId w:val="10"/>
  </w:num>
  <w:num w:numId="12" w16cid:durableId="2045324607">
    <w:abstractNumId w:val="11"/>
  </w:num>
  <w:num w:numId="13" w16cid:durableId="1358461964">
    <w:abstractNumId w:val="12"/>
  </w:num>
  <w:num w:numId="14" w16cid:durableId="760218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2143A"/>
    <w:rsid w:val="00034C3D"/>
    <w:rsid w:val="000459AD"/>
    <w:rsid w:val="00047FB6"/>
    <w:rsid w:val="000505F6"/>
    <w:rsid w:val="00061CEF"/>
    <w:rsid w:val="00063226"/>
    <w:rsid w:val="00063E1B"/>
    <w:rsid w:val="0008104E"/>
    <w:rsid w:val="00082637"/>
    <w:rsid w:val="00084C7B"/>
    <w:rsid w:val="000978CA"/>
    <w:rsid w:val="000A4835"/>
    <w:rsid w:val="000F34AF"/>
    <w:rsid w:val="00107112"/>
    <w:rsid w:val="001073C8"/>
    <w:rsid w:val="001118CD"/>
    <w:rsid w:val="00120364"/>
    <w:rsid w:val="001207AF"/>
    <w:rsid w:val="001207DA"/>
    <w:rsid w:val="00122F77"/>
    <w:rsid w:val="0013326A"/>
    <w:rsid w:val="0013656B"/>
    <w:rsid w:val="0014176A"/>
    <w:rsid w:val="001470A1"/>
    <w:rsid w:val="00147403"/>
    <w:rsid w:val="0015167D"/>
    <w:rsid w:val="00155C9E"/>
    <w:rsid w:val="001649E0"/>
    <w:rsid w:val="00170FCA"/>
    <w:rsid w:val="00182AA3"/>
    <w:rsid w:val="001959D6"/>
    <w:rsid w:val="00197D7C"/>
    <w:rsid w:val="001A314A"/>
    <w:rsid w:val="001C21D7"/>
    <w:rsid w:val="001D481F"/>
    <w:rsid w:val="001D760F"/>
    <w:rsid w:val="001E200C"/>
    <w:rsid w:val="001E5233"/>
    <w:rsid w:val="001E7774"/>
    <w:rsid w:val="001F6144"/>
    <w:rsid w:val="001F7BD3"/>
    <w:rsid w:val="00200A64"/>
    <w:rsid w:val="00202737"/>
    <w:rsid w:val="00211D5F"/>
    <w:rsid w:val="002165FD"/>
    <w:rsid w:val="00227F65"/>
    <w:rsid w:val="00237814"/>
    <w:rsid w:val="0024340D"/>
    <w:rsid w:val="00247B3B"/>
    <w:rsid w:val="00257CC6"/>
    <w:rsid w:val="00262F73"/>
    <w:rsid w:val="00263EC2"/>
    <w:rsid w:val="002644C8"/>
    <w:rsid w:val="002A3A8B"/>
    <w:rsid w:val="002B4768"/>
    <w:rsid w:val="002C5956"/>
    <w:rsid w:val="002C7E08"/>
    <w:rsid w:val="002F2369"/>
    <w:rsid w:val="002F3031"/>
    <w:rsid w:val="0030506F"/>
    <w:rsid w:val="003136AF"/>
    <w:rsid w:val="00314C97"/>
    <w:rsid w:val="003210C2"/>
    <w:rsid w:val="00334C41"/>
    <w:rsid w:val="003364F3"/>
    <w:rsid w:val="00344208"/>
    <w:rsid w:val="00357D08"/>
    <w:rsid w:val="00370FB8"/>
    <w:rsid w:val="0038257E"/>
    <w:rsid w:val="00382ED6"/>
    <w:rsid w:val="003A481B"/>
    <w:rsid w:val="003B4AAE"/>
    <w:rsid w:val="003F3086"/>
    <w:rsid w:val="003F5505"/>
    <w:rsid w:val="00401B81"/>
    <w:rsid w:val="004029FA"/>
    <w:rsid w:val="0040567D"/>
    <w:rsid w:val="00413E52"/>
    <w:rsid w:val="00415628"/>
    <w:rsid w:val="00420EBF"/>
    <w:rsid w:val="004220B6"/>
    <w:rsid w:val="0044236D"/>
    <w:rsid w:val="00457535"/>
    <w:rsid w:val="00470B47"/>
    <w:rsid w:val="004A4431"/>
    <w:rsid w:val="004A55CD"/>
    <w:rsid w:val="004B5308"/>
    <w:rsid w:val="004D5232"/>
    <w:rsid w:val="004E0643"/>
    <w:rsid w:val="004F4982"/>
    <w:rsid w:val="0051294B"/>
    <w:rsid w:val="005510F3"/>
    <w:rsid w:val="00574E8D"/>
    <w:rsid w:val="00581A5A"/>
    <w:rsid w:val="00581ECF"/>
    <w:rsid w:val="00585436"/>
    <w:rsid w:val="005A6399"/>
    <w:rsid w:val="005D3595"/>
    <w:rsid w:val="00613FA2"/>
    <w:rsid w:val="00614965"/>
    <w:rsid w:val="006155CB"/>
    <w:rsid w:val="00641E81"/>
    <w:rsid w:val="0065313B"/>
    <w:rsid w:val="00653854"/>
    <w:rsid w:val="00655DA9"/>
    <w:rsid w:val="00670D2D"/>
    <w:rsid w:val="006828A6"/>
    <w:rsid w:val="0069436E"/>
    <w:rsid w:val="006A0D72"/>
    <w:rsid w:val="006A2FBE"/>
    <w:rsid w:val="006C1666"/>
    <w:rsid w:val="006D23AD"/>
    <w:rsid w:val="006D3491"/>
    <w:rsid w:val="006F4953"/>
    <w:rsid w:val="006F5254"/>
    <w:rsid w:val="00707B9A"/>
    <w:rsid w:val="00707DAA"/>
    <w:rsid w:val="00710B5A"/>
    <w:rsid w:val="007145C4"/>
    <w:rsid w:val="00716A06"/>
    <w:rsid w:val="00717364"/>
    <w:rsid w:val="00735845"/>
    <w:rsid w:val="0073634E"/>
    <w:rsid w:val="00752BE1"/>
    <w:rsid w:val="00753AB7"/>
    <w:rsid w:val="0075430A"/>
    <w:rsid w:val="00765B1B"/>
    <w:rsid w:val="007708D6"/>
    <w:rsid w:val="00772549"/>
    <w:rsid w:val="007806A1"/>
    <w:rsid w:val="00783EBA"/>
    <w:rsid w:val="00787BD1"/>
    <w:rsid w:val="00791E51"/>
    <w:rsid w:val="007A44B4"/>
    <w:rsid w:val="007B24A7"/>
    <w:rsid w:val="007B59D0"/>
    <w:rsid w:val="007D45AE"/>
    <w:rsid w:val="007E11F9"/>
    <w:rsid w:val="007F1356"/>
    <w:rsid w:val="007F1A9A"/>
    <w:rsid w:val="007F6D44"/>
    <w:rsid w:val="00806507"/>
    <w:rsid w:val="008347E5"/>
    <w:rsid w:val="00860630"/>
    <w:rsid w:val="00872F62"/>
    <w:rsid w:val="008730F5"/>
    <w:rsid w:val="00874634"/>
    <w:rsid w:val="00885171"/>
    <w:rsid w:val="00886A00"/>
    <w:rsid w:val="008A458F"/>
    <w:rsid w:val="008C32F8"/>
    <w:rsid w:val="008C3EFB"/>
    <w:rsid w:val="008D3E88"/>
    <w:rsid w:val="008D5116"/>
    <w:rsid w:val="008E0780"/>
    <w:rsid w:val="008F387A"/>
    <w:rsid w:val="008F52EC"/>
    <w:rsid w:val="008F6D64"/>
    <w:rsid w:val="008F6E9B"/>
    <w:rsid w:val="00914321"/>
    <w:rsid w:val="00920AFF"/>
    <w:rsid w:val="009246AE"/>
    <w:rsid w:val="00941C24"/>
    <w:rsid w:val="0094269B"/>
    <w:rsid w:val="0096193C"/>
    <w:rsid w:val="0097124D"/>
    <w:rsid w:val="00980B20"/>
    <w:rsid w:val="0098120B"/>
    <w:rsid w:val="009823B8"/>
    <w:rsid w:val="009946DB"/>
    <w:rsid w:val="009979AC"/>
    <w:rsid w:val="009A346B"/>
    <w:rsid w:val="009A64E4"/>
    <w:rsid w:val="009C3030"/>
    <w:rsid w:val="009E6AC5"/>
    <w:rsid w:val="009E7CAA"/>
    <w:rsid w:val="009F1321"/>
    <w:rsid w:val="00A220B5"/>
    <w:rsid w:val="00A32FB9"/>
    <w:rsid w:val="00A37CD8"/>
    <w:rsid w:val="00A40F50"/>
    <w:rsid w:val="00A66126"/>
    <w:rsid w:val="00A721BC"/>
    <w:rsid w:val="00A8502B"/>
    <w:rsid w:val="00A87B8F"/>
    <w:rsid w:val="00A941BF"/>
    <w:rsid w:val="00AA62C5"/>
    <w:rsid w:val="00AA7401"/>
    <w:rsid w:val="00AD595A"/>
    <w:rsid w:val="00B24535"/>
    <w:rsid w:val="00B272C3"/>
    <w:rsid w:val="00B31C35"/>
    <w:rsid w:val="00B401CF"/>
    <w:rsid w:val="00B47352"/>
    <w:rsid w:val="00B51898"/>
    <w:rsid w:val="00B5325B"/>
    <w:rsid w:val="00B676B5"/>
    <w:rsid w:val="00B820C7"/>
    <w:rsid w:val="00B8379D"/>
    <w:rsid w:val="00B841C3"/>
    <w:rsid w:val="00B91806"/>
    <w:rsid w:val="00BA1D8A"/>
    <w:rsid w:val="00BA31E0"/>
    <w:rsid w:val="00BB1308"/>
    <w:rsid w:val="00BB386B"/>
    <w:rsid w:val="00BB3FA5"/>
    <w:rsid w:val="00BC09D5"/>
    <w:rsid w:val="00BC1B48"/>
    <w:rsid w:val="00BD5A03"/>
    <w:rsid w:val="00BE18C8"/>
    <w:rsid w:val="00BF0F97"/>
    <w:rsid w:val="00BF5D2A"/>
    <w:rsid w:val="00C24FD7"/>
    <w:rsid w:val="00C366B2"/>
    <w:rsid w:val="00C40365"/>
    <w:rsid w:val="00C609E4"/>
    <w:rsid w:val="00C60ABC"/>
    <w:rsid w:val="00C70883"/>
    <w:rsid w:val="00C76DD7"/>
    <w:rsid w:val="00C8015E"/>
    <w:rsid w:val="00C81006"/>
    <w:rsid w:val="00C85DEC"/>
    <w:rsid w:val="00C96111"/>
    <w:rsid w:val="00CC43BC"/>
    <w:rsid w:val="00CE6E7F"/>
    <w:rsid w:val="00CF7B84"/>
    <w:rsid w:val="00D01FD7"/>
    <w:rsid w:val="00D04FB2"/>
    <w:rsid w:val="00D10B48"/>
    <w:rsid w:val="00D12E18"/>
    <w:rsid w:val="00D71650"/>
    <w:rsid w:val="00D850CE"/>
    <w:rsid w:val="00D860E7"/>
    <w:rsid w:val="00D91E9D"/>
    <w:rsid w:val="00D945BE"/>
    <w:rsid w:val="00DA06F7"/>
    <w:rsid w:val="00DA6EF9"/>
    <w:rsid w:val="00DC4FAC"/>
    <w:rsid w:val="00DE5C15"/>
    <w:rsid w:val="00DF629C"/>
    <w:rsid w:val="00E057BD"/>
    <w:rsid w:val="00E20D06"/>
    <w:rsid w:val="00E23442"/>
    <w:rsid w:val="00E3180F"/>
    <w:rsid w:val="00E64327"/>
    <w:rsid w:val="00E70661"/>
    <w:rsid w:val="00E73D39"/>
    <w:rsid w:val="00E94665"/>
    <w:rsid w:val="00EA0B23"/>
    <w:rsid w:val="00EA3A54"/>
    <w:rsid w:val="00EB70C0"/>
    <w:rsid w:val="00EC6768"/>
    <w:rsid w:val="00EC7DE9"/>
    <w:rsid w:val="00ED4AAA"/>
    <w:rsid w:val="00EE370A"/>
    <w:rsid w:val="00F00E00"/>
    <w:rsid w:val="00F069C5"/>
    <w:rsid w:val="00F359AF"/>
    <w:rsid w:val="00F56196"/>
    <w:rsid w:val="00F71924"/>
    <w:rsid w:val="00F86967"/>
    <w:rsid w:val="00F879EC"/>
    <w:rsid w:val="00FB0CE3"/>
    <w:rsid w:val="00FB3B30"/>
    <w:rsid w:val="00FB4F7E"/>
    <w:rsid w:val="00FB56B8"/>
    <w:rsid w:val="00FC4C9D"/>
    <w:rsid w:val="00FE2FA3"/>
    <w:rsid w:val="00FE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escription.kla.fr@kingspan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prescription.kla.fr@kingspan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oleObject" Target="https://kingspangroup.sharepoint.com/sites/KLA.FR.Ventes/Shared%20Documents/Cellule%20Grands%20projets/7-Remplissage/Remplissages%20KLA.xlsx!Feuil5!L2C2:L32C10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1FF424-DAD0-4805-9D52-6C0D7E2AD8AF}"/>
</file>

<file path=customXml/itemProps2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customXml/itemProps3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6</Pages>
  <Words>1008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173</cp:revision>
  <dcterms:created xsi:type="dcterms:W3CDTF">2025-09-11T12:57:00Z</dcterms:created>
  <dcterms:modified xsi:type="dcterms:W3CDTF">2026-05-12T12:50:00Z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