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B27C5" w14:textId="688DD735" w:rsidR="00016025" w:rsidRPr="00CB191B" w:rsidRDefault="00016025" w:rsidP="00FB0DB2">
      <w:pPr>
        <w:adjustRightInd w:val="0"/>
        <w:spacing w:line="276" w:lineRule="auto"/>
        <w:ind w:right="-6"/>
        <w:rPr>
          <w:rFonts w:ascii="Century Gothic" w:hAnsi="Century Gothic"/>
          <w:b/>
          <w:sz w:val="20"/>
          <w:szCs w:val="20"/>
          <w:u w:val="single"/>
        </w:rPr>
      </w:pPr>
      <w:r w:rsidRPr="00CB191B">
        <w:rPr>
          <w:rFonts w:ascii="Century Gothic" w:hAnsi="Century Gothic"/>
          <w:b/>
          <w:sz w:val="20"/>
          <w:szCs w:val="20"/>
        </w:rPr>
        <w:t>Descriptif type ECOBAC DV 110</w:t>
      </w:r>
      <w:r w:rsidR="00F07AB1">
        <w:rPr>
          <w:rFonts w:ascii="Century Gothic" w:hAnsi="Century Gothic"/>
          <w:b/>
          <w:sz w:val="20"/>
          <w:szCs w:val="20"/>
        </w:rPr>
        <w:t xml:space="preserve"> PN </w:t>
      </w:r>
      <w:r w:rsidR="004C312C">
        <w:rPr>
          <w:rFonts w:ascii="Century Gothic" w:hAnsi="Century Gothic"/>
          <w:b/>
          <w:sz w:val="20"/>
          <w:szCs w:val="20"/>
        </w:rPr>
        <w:t xml:space="preserve">PREMIUM </w:t>
      </w:r>
      <w:r w:rsidRPr="00CB191B">
        <w:rPr>
          <w:rFonts w:ascii="Century Gothic" w:hAnsi="Century Gothic"/>
          <w:b/>
          <w:sz w:val="20"/>
          <w:szCs w:val="20"/>
        </w:rPr>
        <w:t>POUR VOÛTE</w:t>
      </w:r>
    </w:p>
    <w:p w14:paraId="37417F77" w14:textId="77777777" w:rsidR="00016025" w:rsidRPr="00CB191B" w:rsidRDefault="00016025" w:rsidP="00016025">
      <w:pPr>
        <w:adjustRightInd w:val="0"/>
        <w:spacing w:line="276" w:lineRule="auto"/>
        <w:ind w:left="567" w:right="118"/>
        <w:rPr>
          <w:rFonts w:ascii="Century Gothic" w:hAnsi="Century Gothic"/>
          <w:b/>
          <w:sz w:val="20"/>
          <w:szCs w:val="20"/>
          <w:u w:val="single"/>
        </w:rPr>
      </w:pPr>
    </w:p>
    <w:p w14:paraId="66C3DC55" w14:textId="77777777" w:rsidR="00016025" w:rsidRPr="00CB191B" w:rsidRDefault="00016025" w:rsidP="00016025">
      <w:pPr>
        <w:pStyle w:val="ListParagraph"/>
        <w:widowControl/>
        <w:numPr>
          <w:ilvl w:val="0"/>
          <w:numId w:val="1"/>
        </w:numPr>
        <w:adjustRightInd w:val="0"/>
        <w:spacing w:line="276" w:lineRule="auto"/>
        <w:ind w:right="118"/>
        <w:contextualSpacing/>
        <w:rPr>
          <w:rFonts w:ascii="Century Gothic" w:hAnsi="Century Gothic"/>
          <w:b/>
          <w:color w:val="FF0000"/>
          <w:sz w:val="20"/>
          <w:szCs w:val="20"/>
          <w:u w:val="single"/>
        </w:rPr>
      </w:pPr>
      <w:r w:rsidRPr="00CB191B">
        <w:rPr>
          <w:rFonts w:ascii="Century Gothic" w:hAnsi="Century Gothic"/>
          <w:b/>
          <w:color w:val="FF0000"/>
          <w:sz w:val="20"/>
          <w:szCs w:val="20"/>
          <w:u w:val="single"/>
        </w:rPr>
        <w:t>EXUTOIRES DE FUMEES (DENFC) Double Vantail pour voûte ECOFIL</w:t>
      </w:r>
      <w:r>
        <w:rPr>
          <w:rFonts w:ascii="Century Gothic" w:hAnsi="Century Gothic"/>
          <w:b/>
          <w:color w:val="FF0000"/>
          <w:sz w:val="20"/>
          <w:szCs w:val="20"/>
          <w:u w:val="single"/>
        </w:rPr>
        <w:t xml:space="preserve"> et ECOFIL Premium</w:t>
      </w:r>
    </w:p>
    <w:p w14:paraId="02E89C7F" w14:textId="77777777" w:rsidR="00016025" w:rsidRPr="00CB191B" w:rsidRDefault="00016025" w:rsidP="00016025">
      <w:pPr>
        <w:adjustRightInd w:val="0"/>
        <w:spacing w:line="276" w:lineRule="auto"/>
        <w:ind w:right="118"/>
        <w:rPr>
          <w:rFonts w:ascii="Century Gothic" w:hAnsi="Century Gothic"/>
          <w:b/>
          <w:sz w:val="20"/>
          <w:szCs w:val="20"/>
          <w:u w:val="single"/>
        </w:rPr>
      </w:pPr>
    </w:p>
    <w:p w14:paraId="30C87207" w14:textId="10E1F7B0" w:rsidR="00016025"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Fourniture et pose d’exutoires de fumées double vantail pour intégration dans voûte Kingspan Light + Air de type </w:t>
      </w:r>
      <w:r w:rsidRPr="00CB191B">
        <w:rPr>
          <w:rFonts w:ascii="Century Gothic" w:hAnsi="Century Gothic"/>
          <w:b/>
          <w:sz w:val="20"/>
          <w:szCs w:val="20"/>
        </w:rPr>
        <w:t>ECOBAC DV</w:t>
      </w:r>
      <w:r w:rsidR="0049234F">
        <w:rPr>
          <w:rFonts w:ascii="Century Gothic" w:hAnsi="Century Gothic"/>
          <w:b/>
          <w:sz w:val="20"/>
          <w:szCs w:val="20"/>
        </w:rPr>
        <w:t xml:space="preserve"> </w:t>
      </w:r>
      <w:r w:rsidRPr="00CB191B">
        <w:rPr>
          <w:rFonts w:ascii="Century Gothic" w:hAnsi="Century Gothic"/>
          <w:b/>
          <w:sz w:val="20"/>
          <w:szCs w:val="20"/>
        </w:rPr>
        <w:t xml:space="preserve">110 </w:t>
      </w:r>
      <w:r w:rsidR="00F07AB1">
        <w:rPr>
          <w:rFonts w:ascii="Century Gothic" w:hAnsi="Century Gothic"/>
          <w:b/>
          <w:sz w:val="20"/>
          <w:szCs w:val="20"/>
        </w:rPr>
        <w:t xml:space="preserve">PN </w:t>
      </w:r>
      <w:r w:rsidR="004C312C">
        <w:rPr>
          <w:rFonts w:ascii="Century Gothic" w:hAnsi="Century Gothic"/>
          <w:b/>
          <w:sz w:val="20"/>
          <w:szCs w:val="20"/>
        </w:rPr>
        <w:t>Premium pour voûte</w:t>
      </w:r>
      <w:r w:rsidRPr="00CB191B">
        <w:rPr>
          <w:rFonts w:ascii="Century Gothic" w:hAnsi="Century Gothic"/>
          <w:b/>
          <w:sz w:val="20"/>
          <w:szCs w:val="20"/>
        </w:rPr>
        <w:t xml:space="preserve"> </w:t>
      </w:r>
      <w:r w:rsidRPr="00CB191B">
        <w:rPr>
          <w:rFonts w:ascii="Century Gothic" w:hAnsi="Century Gothic"/>
          <w:sz w:val="20"/>
          <w:szCs w:val="20"/>
        </w:rPr>
        <w:t>de la société Kingspan light + Air comprenant :</w:t>
      </w:r>
    </w:p>
    <w:p w14:paraId="14CB51BC" w14:textId="77777777" w:rsidR="00016025" w:rsidRPr="00CB191B" w:rsidRDefault="00016025" w:rsidP="00016025">
      <w:pPr>
        <w:adjustRightInd w:val="0"/>
        <w:spacing w:line="276" w:lineRule="auto"/>
        <w:ind w:right="118"/>
        <w:jc w:val="both"/>
        <w:rPr>
          <w:rFonts w:ascii="Century Gothic" w:hAnsi="Century Gothic"/>
          <w:sz w:val="20"/>
          <w:szCs w:val="20"/>
        </w:rPr>
      </w:pPr>
    </w:p>
    <w:p w14:paraId="570B65F3"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Une embase polyester à </w:t>
      </w:r>
      <w:r>
        <w:rPr>
          <w:rFonts w:ascii="Century Gothic" w:hAnsi="Century Gothic"/>
          <w:sz w:val="20"/>
          <w:szCs w:val="20"/>
        </w:rPr>
        <w:t>rupture de pont thermique</w:t>
      </w:r>
      <w:r w:rsidRPr="00CB191B">
        <w:rPr>
          <w:rFonts w:ascii="Century Gothic" w:hAnsi="Century Gothic"/>
          <w:sz w:val="20"/>
          <w:szCs w:val="20"/>
        </w:rPr>
        <w:t xml:space="preserve"> avec mousse polyuréthane teinte standard blanc RAL 9002.</w:t>
      </w:r>
    </w:p>
    <w:p w14:paraId="6B52EE25"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Deux cadres ouvrant à 110° en acier galvanisé avec verrouillage haute résistance intégré.</w:t>
      </w:r>
    </w:p>
    <w:p w14:paraId="6786FD98" w14:textId="67A03F08" w:rsidR="00016025" w:rsidRPr="00CB191B" w:rsidRDefault="00016025" w:rsidP="00016025">
      <w:pPr>
        <w:adjustRightInd w:val="0"/>
        <w:spacing w:line="276" w:lineRule="auto"/>
        <w:ind w:right="118"/>
        <w:jc w:val="both"/>
        <w:rPr>
          <w:rFonts w:ascii="Century Gothic" w:hAnsi="Century Gothic"/>
          <w:sz w:val="20"/>
          <w:szCs w:val="20"/>
        </w:rPr>
      </w:pPr>
      <w:r>
        <w:rPr>
          <w:rFonts w:ascii="Century Gothic" w:hAnsi="Century Gothic"/>
          <w:sz w:val="20"/>
          <w:szCs w:val="20"/>
        </w:rPr>
        <w:t>Deux c</w:t>
      </w:r>
      <w:r w:rsidRPr="00CB191B">
        <w:rPr>
          <w:rFonts w:ascii="Century Gothic" w:hAnsi="Century Gothic"/>
          <w:sz w:val="20"/>
          <w:szCs w:val="20"/>
        </w:rPr>
        <w:t>apots en</w:t>
      </w:r>
      <w:r w:rsidRPr="00CB191B">
        <w:rPr>
          <w:rFonts w:ascii="Century Gothic" w:hAnsi="Century Gothic"/>
          <w:color w:val="FF0000"/>
          <w:sz w:val="20"/>
          <w:szCs w:val="20"/>
        </w:rPr>
        <w:t xml:space="preserve"> polycarbonate alvéolaire opalescent épaisseur </w:t>
      </w:r>
      <w:r w:rsidR="007F3C88">
        <w:rPr>
          <w:rFonts w:ascii="Century Gothic" w:hAnsi="Century Gothic"/>
          <w:color w:val="FF0000"/>
          <w:sz w:val="20"/>
          <w:szCs w:val="20"/>
        </w:rPr>
        <w:t xml:space="preserve">10 / </w:t>
      </w:r>
      <w:r w:rsidRPr="00CB191B">
        <w:rPr>
          <w:rFonts w:ascii="Century Gothic" w:hAnsi="Century Gothic"/>
          <w:color w:val="FF0000"/>
          <w:sz w:val="20"/>
          <w:szCs w:val="20"/>
        </w:rPr>
        <w:t xml:space="preserve">16 mm, </w:t>
      </w:r>
      <w:r w:rsidRPr="00CB191B">
        <w:rPr>
          <w:rFonts w:ascii="Century Gothic" w:hAnsi="Century Gothic"/>
          <w:sz w:val="20"/>
          <w:szCs w:val="20"/>
        </w:rPr>
        <w:t>traité anti UV, classement au feu B – s1, d0 (M1).</w:t>
      </w:r>
    </w:p>
    <w:p w14:paraId="40BBAFAC" w14:textId="77777777" w:rsidR="00016025" w:rsidRPr="00CB191B" w:rsidRDefault="00016025" w:rsidP="00016025">
      <w:pPr>
        <w:adjustRightInd w:val="0"/>
        <w:spacing w:line="276" w:lineRule="auto"/>
        <w:ind w:right="118"/>
        <w:jc w:val="both"/>
        <w:rPr>
          <w:rFonts w:ascii="Century Gothic" w:hAnsi="Century Gothic"/>
          <w:sz w:val="20"/>
          <w:szCs w:val="20"/>
        </w:rPr>
      </w:pPr>
      <w:r>
        <w:rPr>
          <w:rFonts w:ascii="Century Gothic" w:hAnsi="Century Gothic"/>
          <w:sz w:val="20"/>
          <w:szCs w:val="20"/>
        </w:rPr>
        <w:t>Des j</w:t>
      </w:r>
      <w:r w:rsidRPr="00CB191B">
        <w:rPr>
          <w:rFonts w:ascii="Century Gothic" w:hAnsi="Century Gothic"/>
          <w:sz w:val="20"/>
          <w:szCs w:val="20"/>
        </w:rPr>
        <w:t>oints EPDM sur le cadre dormant afin d’assurer l’étanchéité à l’air.</w:t>
      </w:r>
    </w:p>
    <w:p w14:paraId="7B4F3232" w14:textId="77777777" w:rsidR="00016025" w:rsidRPr="00CB191B" w:rsidRDefault="00016025" w:rsidP="00016025">
      <w:pPr>
        <w:adjustRightInd w:val="0"/>
        <w:spacing w:line="276" w:lineRule="auto"/>
        <w:ind w:right="118"/>
        <w:jc w:val="both"/>
        <w:rPr>
          <w:rFonts w:ascii="Century Gothic" w:hAnsi="Century Gothic"/>
          <w:sz w:val="20"/>
          <w:szCs w:val="20"/>
        </w:rPr>
      </w:pPr>
      <w:r>
        <w:rPr>
          <w:rFonts w:ascii="Century Gothic" w:hAnsi="Century Gothic"/>
          <w:sz w:val="20"/>
          <w:szCs w:val="20"/>
        </w:rPr>
        <w:t>Un s</w:t>
      </w:r>
      <w:r w:rsidRPr="00CB191B">
        <w:rPr>
          <w:rFonts w:ascii="Century Gothic" w:hAnsi="Century Gothic"/>
          <w:sz w:val="20"/>
          <w:szCs w:val="20"/>
        </w:rPr>
        <w:t xml:space="preserve">ystème de commande pneumatique avec thermofusible taré à </w:t>
      </w:r>
      <w:r w:rsidRPr="00403FF6">
        <w:rPr>
          <w:rFonts w:ascii="Century Gothic" w:hAnsi="Century Gothic"/>
          <w:color w:val="EE0000"/>
          <w:sz w:val="20"/>
          <w:szCs w:val="20"/>
        </w:rPr>
        <w:t>93°C</w:t>
      </w:r>
      <w:r w:rsidRPr="00CB191B">
        <w:rPr>
          <w:rFonts w:ascii="Century Gothic" w:hAnsi="Century Gothic"/>
          <w:sz w:val="20"/>
          <w:szCs w:val="20"/>
        </w:rPr>
        <w:t>.</w:t>
      </w:r>
    </w:p>
    <w:p w14:paraId="2845AAC4" w14:textId="77777777" w:rsidR="00016025" w:rsidRDefault="00016025" w:rsidP="00016025">
      <w:pPr>
        <w:adjustRightInd w:val="0"/>
        <w:spacing w:line="276" w:lineRule="auto"/>
        <w:ind w:right="118"/>
        <w:jc w:val="both"/>
        <w:rPr>
          <w:rFonts w:ascii="Century Gothic" w:hAnsi="Century Gothic"/>
          <w:sz w:val="20"/>
          <w:szCs w:val="20"/>
        </w:rPr>
      </w:pPr>
      <w:r>
        <w:rPr>
          <w:rFonts w:ascii="Century Gothic" w:hAnsi="Century Gothic"/>
          <w:sz w:val="20"/>
          <w:szCs w:val="20"/>
        </w:rPr>
        <w:t>Des</w:t>
      </w:r>
      <w:r w:rsidRPr="00CB191B">
        <w:rPr>
          <w:rFonts w:ascii="Century Gothic" w:hAnsi="Century Gothic"/>
          <w:sz w:val="20"/>
          <w:szCs w:val="20"/>
        </w:rPr>
        <w:t xml:space="preserve"> déflecteurs d’une hauteur de 130 mm pour assurer l’efficacité aéraulique de l’appareil.</w:t>
      </w:r>
    </w:p>
    <w:p w14:paraId="13B4EBC3" w14:textId="77777777" w:rsidR="00016025" w:rsidRPr="00CB191B" w:rsidRDefault="00016025" w:rsidP="00016025">
      <w:pPr>
        <w:adjustRightInd w:val="0"/>
        <w:spacing w:line="276" w:lineRule="auto"/>
        <w:ind w:right="118"/>
        <w:jc w:val="both"/>
        <w:rPr>
          <w:rFonts w:ascii="Century Gothic" w:hAnsi="Century Gothic"/>
          <w:sz w:val="20"/>
          <w:szCs w:val="20"/>
        </w:rPr>
      </w:pPr>
    </w:p>
    <w:p w14:paraId="1EC5410E" w14:textId="64631E78" w:rsidR="00016025" w:rsidRPr="00CB191B" w:rsidRDefault="00016025" w:rsidP="00016025">
      <w:pPr>
        <w:adjustRightInd w:val="0"/>
        <w:spacing w:line="276" w:lineRule="auto"/>
        <w:ind w:right="118"/>
        <w:jc w:val="both"/>
        <w:rPr>
          <w:rFonts w:ascii="Century Gothic" w:hAnsi="Century Gothic"/>
          <w:color w:val="FF0000"/>
          <w:sz w:val="20"/>
          <w:szCs w:val="20"/>
        </w:rPr>
      </w:pPr>
      <w:r w:rsidRPr="00CB191B">
        <w:rPr>
          <w:rFonts w:ascii="Century Gothic" w:hAnsi="Century Gothic"/>
          <w:sz w:val="20"/>
          <w:szCs w:val="20"/>
        </w:rPr>
        <w:t xml:space="preserve">Charge descendante : </w:t>
      </w:r>
      <w:r w:rsidRPr="00CB191B">
        <w:rPr>
          <w:rFonts w:ascii="Century Gothic" w:hAnsi="Century Gothic"/>
          <w:color w:val="FF0000"/>
          <w:sz w:val="20"/>
          <w:szCs w:val="20"/>
        </w:rPr>
        <w:t>SL250</w:t>
      </w:r>
      <w:r w:rsidR="007F3C88">
        <w:rPr>
          <w:rFonts w:ascii="Century Gothic" w:hAnsi="Century Gothic"/>
          <w:color w:val="FF0000"/>
          <w:sz w:val="20"/>
          <w:szCs w:val="20"/>
        </w:rPr>
        <w:t xml:space="preserve"> ou SL500</w:t>
      </w:r>
    </w:p>
    <w:p w14:paraId="105D65D2"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Charge ascendante : WL 1500</w:t>
      </w:r>
    </w:p>
    <w:p w14:paraId="6A17D173" w14:textId="77777777" w:rsidR="00016025" w:rsidRPr="00CB191B" w:rsidRDefault="00016025" w:rsidP="00016025">
      <w:pPr>
        <w:adjustRightInd w:val="0"/>
        <w:spacing w:line="276" w:lineRule="auto"/>
        <w:ind w:right="118"/>
        <w:jc w:val="both"/>
        <w:rPr>
          <w:rFonts w:ascii="Century Gothic" w:hAnsi="Century Gothic"/>
          <w:sz w:val="20"/>
          <w:szCs w:val="20"/>
          <w:highlight w:val="yellow"/>
        </w:rPr>
      </w:pPr>
    </w:p>
    <w:p w14:paraId="2ECB1068" w14:textId="7B6D98C5" w:rsidR="00016025" w:rsidRPr="00CB191B" w:rsidRDefault="003C0C1D" w:rsidP="00016025">
      <w:pPr>
        <w:adjustRightInd w:val="0"/>
        <w:spacing w:line="276" w:lineRule="auto"/>
        <w:ind w:right="118"/>
        <w:jc w:val="both"/>
        <w:rPr>
          <w:rFonts w:ascii="Century Gothic" w:hAnsi="Century Gothic"/>
          <w:sz w:val="20"/>
          <w:szCs w:val="20"/>
        </w:rPr>
      </w:pPr>
      <w:r w:rsidRPr="003C0C1D">
        <w:rPr>
          <w:rFonts w:ascii="Century Gothic" w:hAnsi="Century Gothic"/>
          <w:sz w:val="20"/>
          <w:szCs w:val="20"/>
        </w:rPr>
        <w:t>Les DENFC devront être certifiés CE selon la norme EN 12101-2 et conforme aux normes NF S 61937-1 / NF S 61937-7 (DENFC)</w:t>
      </w:r>
      <w:r>
        <w:rPr>
          <w:rFonts w:ascii="Century Gothic" w:hAnsi="Century Gothic"/>
          <w:sz w:val="20"/>
          <w:szCs w:val="20"/>
        </w:rPr>
        <w:t xml:space="preserve"> et</w:t>
      </w:r>
      <w:r w:rsidR="00016025" w:rsidRPr="00CB191B">
        <w:rPr>
          <w:rFonts w:ascii="Century Gothic" w:hAnsi="Century Gothic"/>
          <w:sz w:val="20"/>
          <w:szCs w:val="20"/>
        </w:rPr>
        <w:t xml:space="preserve"> à la directive machine.</w:t>
      </w:r>
    </w:p>
    <w:p w14:paraId="3F412146"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Classes de performances répondant aux exigences de la réglementation française y compris cycle aération 10000 cycles. </w:t>
      </w:r>
    </w:p>
    <w:p w14:paraId="40A65CD0"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L’entreprise présentera la Déclaration de Performances (DOP) et procès-verbaux (PV) à la maîtrise d’œuvre avant tout début d’exécution.</w:t>
      </w:r>
    </w:p>
    <w:p w14:paraId="49435DFF"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Mise en œuvre conforme aux </w:t>
      </w:r>
      <w:r>
        <w:rPr>
          <w:rFonts w:ascii="Century Gothic" w:hAnsi="Century Gothic"/>
          <w:sz w:val="20"/>
          <w:szCs w:val="20"/>
        </w:rPr>
        <w:t>r</w:t>
      </w:r>
      <w:r w:rsidRPr="00CB191B">
        <w:rPr>
          <w:rFonts w:ascii="Century Gothic" w:hAnsi="Century Gothic"/>
          <w:sz w:val="20"/>
          <w:szCs w:val="20"/>
        </w:rPr>
        <w:t xml:space="preserve">ègles </w:t>
      </w:r>
      <w:r>
        <w:rPr>
          <w:rFonts w:ascii="Century Gothic" w:hAnsi="Century Gothic"/>
          <w:sz w:val="20"/>
          <w:szCs w:val="20"/>
        </w:rPr>
        <w:t>p</w:t>
      </w:r>
      <w:r w:rsidRPr="00CB191B">
        <w:rPr>
          <w:rFonts w:ascii="Century Gothic" w:hAnsi="Century Gothic"/>
          <w:sz w:val="20"/>
          <w:szCs w:val="20"/>
        </w:rPr>
        <w:t>rofessionnelles et aux recommandations du fabricant.</w:t>
      </w:r>
    </w:p>
    <w:p w14:paraId="3879CF96" w14:textId="77777777" w:rsidR="00016025" w:rsidRPr="00CB191B" w:rsidRDefault="00016025" w:rsidP="00016025">
      <w:pPr>
        <w:adjustRightInd w:val="0"/>
        <w:spacing w:line="276" w:lineRule="auto"/>
        <w:ind w:right="118"/>
        <w:jc w:val="both"/>
        <w:rPr>
          <w:rFonts w:ascii="Century Gothic" w:hAnsi="Century Gothic"/>
          <w:sz w:val="20"/>
          <w:szCs w:val="20"/>
        </w:rPr>
      </w:pPr>
    </w:p>
    <w:p w14:paraId="341D8010"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color w:val="FF0000"/>
          <w:sz w:val="20"/>
          <w:szCs w:val="20"/>
        </w:rPr>
        <w:t>Zone 1 </w:t>
      </w:r>
      <w:r w:rsidRPr="00CB191B">
        <w:rPr>
          <w:rFonts w:ascii="Century Gothic" w:hAnsi="Century Gothic"/>
          <w:sz w:val="20"/>
          <w:szCs w:val="20"/>
        </w:rPr>
        <w:t xml:space="preserve">: </w:t>
      </w:r>
      <w:r w:rsidRPr="00CB191B">
        <w:rPr>
          <w:rFonts w:ascii="Century Gothic" w:hAnsi="Century Gothic"/>
          <w:sz w:val="20"/>
          <w:szCs w:val="20"/>
        </w:rPr>
        <w:tab/>
        <w:t>Dimension = 1700 x 1900 mm</w:t>
      </w:r>
    </w:p>
    <w:p w14:paraId="6AC6C618" w14:textId="77777777" w:rsidR="00016025" w:rsidRPr="00CB191B" w:rsidRDefault="00016025" w:rsidP="00016025">
      <w:pPr>
        <w:adjustRightInd w:val="0"/>
        <w:spacing w:line="276" w:lineRule="auto"/>
        <w:ind w:left="708" w:right="118" w:firstLine="708"/>
        <w:jc w:val="both"/>
        <w:rPr>
          <w:rFonts w:ascii="Century Gothic" w:hAnsi="Century Gothic"/>
          <w:sz w:val="20"/>
          <w:szCs w:val="20"/>
        </w:rPr>
      </w:pPr>
      <w:r w:rsidRPr="00CB191B">
        <w:rPr>
          <w:rFonts w:ascii="Century Gothic" w:hAnsi="Century Gothic"/>
          <w:sz w:val="20"/>
          <w:szCs w:val="20"/>
        </w:rPr>
        <w:t>Av (SGO) = 3.20 m² - Aa (SUE) = 1.65 m²</w:t>
      </w:r>
    </w:p>
    <w:p w14:paraId="66AA7037" w14:textId="34DCF328"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ab/>
      </w:r>
      <w:r w:rsidRPr="00CB191B">
        <w:rPr>
          <w:rFonts w:ascii="Century Gothic" w:hAnsi="Century Gothic"/>
          <w:sz w:val="20"/>
          <w:szCs w:val="20"/>
        </w:rPr>
        <w:tab/>
        <w:t xml:space="preserve">Coefficient de transmission thermique du remplissage Ug : </w:t>
      </w:r>
      <w:r w:rsidR="007F3C88">
        <w:rPr>
          <w:rFonts w:ascii="Century Gothic" w:hAnsi="Century Gothic"/>
          <w:color w:val="FF0000"/>
          <w:sz w:val="20"/>
          <w:szCs w:val="20"/>
        </w:rPr>
        <w:t>XXX</w:t>
      </w:r>
      <w:r w:rsidRPr="00CB191B">
        <w:rPr>
          <w:rFonts w:ascii="Century Gothic" w:hAnsi="Century Gothic"/>
          <w:sz w:val="20"/>
          <w:szCs w:val="20"/>
        </w:rPr>
        <w:t xml:space="preserve"> W/m².K</w:t>
      </w:r>
    </w:p>
    <w:p w14:paraId="339FE498" w14:textId="3A8BE0E2" w:rsidR="00016025" w:rsidRPr="00CB191B" w:rsidRDefault="00016025" w:rsidP="00016025">
      <w:pPr>
        <w:adjustRightInd w:val="0"/>
        <w:spacing w:line="276" w:lineRule="auto"/>
        <w:ind w:left="708" w:right="118" w:firstLine="708"/>
        <w:rPr>
          <w:rFonts w:ascii="Century Gothic" w:hAnsi="Century Gothic"/>
          <w:sz w:val="20"/>
          <w:szCs w:val="20"/>
        </w:rPr>
      </w:pPr>
      <w:r w:rsidRPr="00CB191B">
        <w:rPr>
          <w:rFonts w:ascii="Century Gothic" w:hAnsi="Century Gothic"/>
          <w:sz w:val="20"/>
          <w:szCs w:val="20"/>
        </w:rPr>
        <w:t xml:space="preserve">Transmission Lumineuse : </w:t>
      </w:r>
      <w:r w:rsidR="007F3C88">
        <w:rPr>
          <w:rFonts w:ascii="Century Gothic" w:hAnsi="Century Gothic"/>
          <w:color w:val="FF0000"/>
          <w:sz w:val="20"/>
          <w:szCs w:val="20"/>
        </w:rPr>
        <w:t>XXX</w:t>
      </w:r>
      <w:r w:rsidRPr="00CB191B">
        <w:rPr>
          <w:rFonts w:ascii="Century Gothic" w:hAnsi="Century Gothic"/>
          <w:color w:val="FF0000"/>
          <w:sz w:val="20"/>
          <w:szCs w:val="20"/>
        </w:rPr>
        <w:t xml:space="preserve"> </w:t>
      </w:r>
      <w:r w:rsidRPr="00CB191B">
        <w:rPr>
          <w:rFonts w:ascii="Century Gothic" w:hAnsi="Century Gothic"/>
          <w:sz w:val="20"/>
          <w:szCs w:val="20"/>
        </w:rPr>
        <w:t>%</w:t>
      </w:r>
    </w:p>
    <w:p w14:paraId="1811634D" w14:textId="3712D973"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ab/>
      </w:r>
      <w:r w:rsidRPr="00CB191B">
        <w:rPr>
          <w:rFonts w:ascii="Century Gothic" w:hAnsi="Century Gothic"/>
          <w:sz w:val="20"/>
          <w:szCs w:val="20"/>
        </w:rPr>
        <w:tab/>
        <w:t xml:space="preserve">Facteur solaire : </w:t>
      </w:r>
      <w:r w:rsidR="007F3C88">
        <w:rPr>
          <w:rFonts w:ascii="Century Gothic" w:hAnsi="Century Gothic"/>
          <w:color w:val="FF0000"/>
          <w:sz w:val="20"/>
          <w:szCs w:val="20"/>
        </w:rPr>
        <w:t>XXX</w:t>
      </w:r>
      <w:r w:rsidRPr="00CB191B">
        <w:rPr>
          <w:rFonts w:ascii="Century Gothic" w:hAnsi="Century Gothic"/>
          <w:sz w:val="20"/>
          <w:szCs w:val="20"/>
        </w:rPr>
        <w:t xml:space="preserve"> %</w:t>
      </w:r>
    </w:p>
    <w:p w14:paraId="6E1B50C5" w14:textId="54258E06"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ab/>
      </w:r>
      <w:r w:rsidRPr="00CB191B">
        <w:rPr>
          <w:rFonts w:ascii="Century Gothic" w:hAnsi="Century Gothic"/>
          <w:sz w:val="20"/>
          <w:szCs w:val="20"/>
        </w:rPr>
        <w:tab/>
        <w:t xml:space="preserve">Localisation : </w:t>
      </w:r>
      <w:r w:rsidR="000A77C0">
        <w:rPr>
          <w:rFonts w:ascii="Century Gothic" w:hAnsi="Century Gothic"/>
          <w:color w:val="FF0000"/>
          <w:sz w:val="20"/>
          <w:szCs w:val="20"/>
        </w:rPr>
        <w:t>Intégré dans la voûte ECOFIL</w:t>
      </w:r>
    </w:p>
    <w:p w14:paraId="28F68091" w14:textId="47823448"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ab/>
      </w:r>
      <w:r w:rsidRPr="00CB191B">
        <w:rPr>
          <w:rFonts w:ascii="Century Gothic" w:hAnsi="Century Gothic"/>
          <w:sz w:val="20"/>
          <w:szCs w:val="20"/>
        </w:rPr>
        <w:tab/>
        <w:t xml:space="preserve">Quantité : </w:t>
      </w:r>
      <w:r w:rsidR="009102F2">
        <w:rPr>
          <w:rFonts w:ascii="Century Gothic" w:hAnsi="Century Gothic"/>
          <w:color w:val="FF0000"/>
          <w:sz w:val="20"/>
          <w:szCs w:val="20"/>
        </w:rPr>
        <w:t>5</w:t>
      </w:r>
    </w:p>
    <w:p w14:paraId="13AEFCD7" w14:textId="77777777" w:rsidR="00016025" w:rsidRPr="00CB191B" w:rsidRDefault="00016025" w:rsidP="00016025">
      <w:pPr>
        <w:adjustRightInd w:val="0"/>
        <w:spacing w:line="276" w:lineRule="auto"/>
        <w:ind w:right="118"/>
        <w:jc w:val="both"/>
        <w:rPr>
          <w:rFonts w:ascii="Century Gothic" w:hAnsi="Century Gothic"/>
          <w:color w:val="FF0000"/>
          <w:sz w:val="20"/>
          <w:szCs w:val="20"/>
        </w:rPr>
      </w:pPr>
    </w:p>
    <w:p w14:paraId="3B26867E"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color w:val="FF0000"/>
          <w:sz w:val="20"/>
          <w:szCs w:val="20"/>
        </w:rPr>
        <w:t>Zone 2 </w:t>
      </w:r>
      <w:r w:rsidRPr="00CB191B">
        <w:rPr>
          <w:rFonts w:ascii="Century Gothic" w:hAnsi="Century Gothic"/>
          <w:sz w:val="20"/>
          <w:szCs w:val="20"/>
        </w:rPr>
        <w:t xml:space="preserve">: </w:t>
      </w:r>
      <w:r w:rsidRPr="00CB191B">
        <w:rPr>
          <w:rFonts w:ascii="Century Gothic" w:hAnsi="Century Gothic"/>
          <w:sz w:val="20"/>
          <w:szCs w:val="20"/>
        </w:rPr>
        <w:tab/>
        <w:t>Dimension = 1700 x 1900 mm</w:t>
      </w:r>
    </w:p>
    <w:p w14:paraId="50026710" w14:textId="77777777" w:rsidR="00016025" w:rsidRPr="00CB191B" w:rsidRDefault="00016025" w:rsidP="00016025">
      <w:pPr>
        <w:adjustRightInd w:val="0"/>
        <w:spacing w:line="276" w:lineRule="auto"/>
        <w:ind w:left="708" w:right="118" w:firstLine="708"/>
        <w:jc w:val="both"/>
        <w:rPr>
          <w:rFonts w:ascii="Century Gothic" w:hAnsi="Century Gothic"/>
          <w:sz w:val="20"/>
          <w:szCs w:val="20"/>
          <w:lang w:val="es-ES"/>
        </w:rPr>
      </w:pPr>
      <w:r w:rsidRPr="00CB191B">
        <w:rPr>
          <w:rFonts w:ascii="Century Gothic" w:hAnsi="Century Gothic"/>
          <w:sz w:val="20"/>
          <w:szCs w:val="20"/>
          <w:lang w:val="es-ES"/>
        </w:rPr>
        <w:t>Av (SGO) = 3.20 m² - Aa (SUE) = 1.65 m²</w:t>
      </w:r>
    </w:p>
    <w:p w14:paraId="0738C21C"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lang w:val="es-ES"/>
        </w:rPr>
        <w:tab/>
      </w:r>
      <w:r w:rsidRPr="00CB191B">
        <w:rPr>
          <w:rFonts w:ascii="Century Gothic" w:hAnsi="Century Gothic"/>
          <w:sz w:val="20"/>
          <w:szCs w:val="20"/>
          <w:lang w:val="es-ES"/>
        </w:rPr>
        <w:tab/>
      </w:r>
      <w:r w:rsidRPr="00CB191B">
        <w:rPr>
          <w:rFonts w:ascii="Century Gothic" w:hAnsi="Century Gothic"/>
          <w:sz w:val="20"/>
          <w:szCs w:val="20"/>
        </w:rPr>
        <w:t xml:space="preserve">Coefficient de transmission thermique du remplissage Ug : </w:t>
      </w:r>
      <w:r w:rsidRPr="00CB191B">
        <w:rPr>
          <w:rFonts w:ascii="Century Gothic" w:hAnsi="Century Gothic"/>
          <w:color w:val="FF0000"/>
          <w:sz w:val="20"/>
          <w:szCs w:val="20"/>
        </w:rPr>
        <w:t>XXXXX</w:t>
      </w:r>
      <w:r w:rsidRPr="00CB191B">
        <w:rPr>
          <w:rFonts w:ascii="Century Gothic" w:hAnsi="Century Gothic"/>
          <w:sz w:val="20"/>
          <w:szCs w:val="20"/>
        </w:rPr>
        <w:t xml:space="preserve"> W/m².K</w:t>
      </w:r>
    </w:p>
    <w:p w14:paraId="277B51DD" w14:textId="77777777" w:rsidR="00016025" w:rsidRPr="00CB191B" w:rsidRDefault="00016025" w:rsidP="00016025">
      <w:pPr>
        <w:adjustRightInd w:val="0"/>
        <w:spacing w:line="276" w:lineRule="auto"/>
        <w:ind w:left="708" w:right="118" w:firstLine="708"/>
        <w:rPr>
          <w:rFonts w:ascii="Century Gothic" w:hAnsi="Century Gothic"/>
          <w:sz w:val="20"/>
          <w:szCs w:val="20"/>
        </w:rPr>
      </w:pPr>
      <w:r w:rsidRPr="00CB191B">
        <w:rPr>
          <w:rFonts w:ascii="Century Gothic" w:hAnsi="Century Gothic"/>
          <w:sz w:val="20"/>
          <w:szCs w:val="20"/>
        </w:rPr>
        <w:t xml:space="preserve">Transmission Lumineuse : </w:t>
      </w:r>
      <w:r w:rsidRPr="00CB191B">
        <w:rPr>
          <w:rFonts w:ascii="Century Gothic" w:hAnsi="Century Gothic"/>
          <w:color w:val="FF0000"/>
          <w:sz w:val="20"/>
          <w:szCs w:val="20"/>
        </w:rPr>
        <w:t xml:space="preserve">XXXX </w:t>
      </w:r>
      <w:r w:rsidRPr="00CB191B">
        <w:rPr>
          <w:rFonts w:ascii="Century Gothic" w:hAnsi="Century Gothic"/>
          <w:sz w:val="20"/>
          <w:szCs w:val="20"/>
        </w:rPr>
        <w:t>%</w:t>
      </w:r>
    </w:p>
    <w:p w14:paraId="41004CC6"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ab/>
      </w:r>
      <w:r w:rsidRPr="00CB191B">
        <w:rPr>
          <w:rFonts w:ascii="Century Gothic" w:hAnsi="Century Gothic"/>
          <w:sz w:val="20"/>
          <w:szCs w:val="20"/>
        </w:rPr>
        <w:tab/>
        <w:t xml:space="preserve">Facteur solaire : </w:t>
      </w:r>
      <w:r w:rsidRPr="00CB191B">
        <w:rPr>
          <w:rFonts w:ascii="Century Gothic" w:hAnsi="Century Gothic"/>
          <w:color w:val="FF0000"/>
          <w:sz w:val="20"/>
          <w:szCs w:val="20"/>
        </w:rPr>
        <w:t>XXXX</w:t>
      </w:r>
      <w:r w:rsidRPr="00CB191B">
        <w:rPr>
          <w:rFonts w:ascii="Century Gothic" w:hAnsi="Century Gothic"/>
          <w:sz w:val="20"/>
          <w:szCs w:val="20"/>
        </w:rPr>
        <w:t xml:space="preserve"> %</w:t>
      </w:r>
    </w:p>
    <w:p w14:paraId="438E1854"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ab/>
      </w:r>
      <w:r w:rsidRPr="00CB191B">
        <w:rPr>
          <w:rFonts w:ascii="Century Gothic" w:hAnsi="Century Gothic"/>
          <w:sz w:val="20"/>
          <w:szCs w:val="20"/>
        </w:rPr>
        <w:tab/>
        <w:t xml:space="preserve">Localisation : </w:t>
      </w:r>
      <w:r w:rsidRPr="00CB191B">
        <w:rPr>
          <w:rFonts w:ascii="Century Gothic" w:hAnsi="Century Gothic"/>
          <w:color w:val="FF0000"/>
          <w:sz w:val="20"/>
          <w:szCs w:val="20"/>
        </w:rPr>
        <w:t>XXXX</w:t>
      </w:r>
    </w:p>
    <w:p w14:paraId="3D482489" w14:textId="77777777" w:rsidR="00016025" w:rsidRPr="00CB191B" w:rsidRDefault="00016025" w:rsidP="00016025">
      <w:pPr>
        <w:adjustRightInd w:val="0"/>
        <w:spacing w:line="276" w:lineRule="auto"/>
        <w:ind w:right="118"/>
        <w:rPr>
          <w:rFonts w:ascii="Century Gothic" w:hAnsi="Century Gothic"/>
          <w:color w:val="FF0000"/>
          <w:sz w:val="20"/>
          <w:szCs w:val="20"/>
        </w:rPr>
      </w:pPr>
      <w:r w:rsidRPr="00CB191B">
        <w:rPr>
          <w:rFonts w:ascii="Century Gothic" w:hAnsi="Century Gothic"/>
          <w:sz w:val="20"/>
          <w:szCs w:val="20"/>
        </w:rPr>
        <w:tab/>
      </w:r>
      <w:r w:rsidRPr="00CB191B">
        <w:rPr>
          <w:rFonts w:ascii="Century Gothic" w:hAnsi="Century Gothic"/>
          <w:sz w:val="20"/>
          <w:szCs w:val="20"/>
        </w:rPr>
        <w:tab/>
        <w:t xml:space="preserve">Quantité : </w:t>
      </w:r>
      <w:r w:rsidRPr="00CB191B">
        <w:rPr>
          <w:rFonts w:ascii="Century Gothic" w:hAnsi="Century Gothic"/>
          <w:color w:val="FF0000"/>
          <w:sz w:val="20"/>
          <w:szCs w:val="20"/>
        </w:rPr>
        <w:t>XXXX</w:t>
      </w:r>
    </w:p>
    <w:p w14:paraId="13AE6354" w14:textId="77777777" w:rsidR="00016025" w:rsidRPr="00CB191B" w:rsidRDefault="00016025" w:rsidP="00016025">
      <w:pPr>
        <w:adjustRightInd w:val="0"/>
        <w:spacing w:line="276" w:lineRule="auto"/>
        <w:ind w:right="118"/>
        <w:rPr>
          <w:rFonts w:ascii="Century Gothic" w:hAnsi="Century Gothic"/>
          <w:color w:val="FF0000"/>
          <w:sz w:val="20"/>
          <w:szCs w:val="20"/>
        </w:rPr>
      </w:pPr>
      <w:r w:rsidRPr="00CB191B">
        <w:rPr>
          <w:rFonts w:ascii="Century Gothic" w:hAnsi="Century Gothic"/>
          <w:color w:val="FF0000"/>
          <w:sz w:val="20"/>
          <w:szCs w:val="20"/>
        </w:rPr>
        <w:br w:type="page"/>
      </w:r>
    </w:p>
    <w:p w14:paraId="242552E7" w14:textId="77777777" w:rsidR="00016025" w:rsidRPr="00CB191B" w:rsidRDefault="00016025" w:rsidP="00016025">
      <w:pPr>
        <w:adjustRightInd w:val="0"/>
        <w:spacing w:line="276" w:lineRule="auto"/>
        <w:ind w:right="118"/>
        <w:rPr>
          <w:rFonts w:ascii="Century Gothic" w:hAnsi="Century Gothic"/>
          <w:b/>
          <w:color w:val="1F497D" w:themeColor="text2"/>
          <w:sz w:val="20"/>
          <w:szCs w:val="20"/>
          <w:u w:val="double"/>
        </w:rPr>
      </w:pPr>
      <w:r w:rsidRPr="00CB191B">
        <w:rPr>
          <w:rFonts w:ascii="Century Gothic" w:hAnsi="Century Gothic"/>
          <w:b/>
          <w:color w:val="1F497D" w:themeColor="text2"/>
          <w:sz w:val="20"/>
          <w:szCs w:val="20"/>
          <w:u w:val="double"/>
        </w:rPr>
        <w:t>CONDITIONS D’INSTALLATION :</w:t>
      </w:r>
    </w:p>
    <w:p w14:paraId="46EA2309" w14:textId="77777777" w:rsidR="00016025" w:rsidRPr="00CB191B" w:rsidRDefault="00016025" w:rsidP="00016025">
      <w:pPr>
        <w:adjustRightInd w:val="0"/>
        <w:spacing w:line="276" w:lineRule="auto"/>
        <w:ind w:right="118"/>
        <w:rPr>
          <w:rFonts w:ascii="Century Gothic" w:hAnsi="Century Gothic"/>
          <w:b/>
          <w:color w:val="1F497D" w:themeColor="text2"/>
          <w:sz w:val="20"/>
          <w:szCs w:val="20"/>
          <w:u w:val="double"/>
        </w:rPr>
      </w:pPr>
    </w:p>
    <w:p w14:paraId="1F4EF62D" w14:textId="77777777" w:rsidR="00016025" w:rsidRPr="00CB191B" w:rsidRDefault="00016025" w:rsidP="00016025">
      <w:pPr>
        <w:adjustRightInd w:val="0"/>
        <w:spacing w:line="276" w:lineRule="auto"/>
        <w:ind w:right="118"/>
        <w:rPr>
          <w:rFonts w:ascii="Century Gothic" w:hAnsi="Century Gothic"/>
          <w:b/>
          <w:sz w:val="20"/>
          <w:szCs w:val="20"/>
        </w:rPr>
      </w:pPr>
      <w:r w:rsidRPr="00CB191B">
        <w:rPr>
          <w:rFonts w:ascii="Century Gothic" w:hAnsi="Century Gothic"/>
          <w:b/>
          <w:sz w:val="20"/>
          <w:szCs w:val="20"/>
        </w:rPr>
        <w:t xml:space="preserve">Corde : </w:t>
      </w:r>
      <w:r w:rsidRPr="00CB191B">
        <w:rPr>
          <w:rFonts w:ascii="Century Gothic" w:hAnsi="Century Gothic"/>
          <w:sz w:val="20"/>
          <w:szCs w:val="20"/>
        </w:rPr>
        <w:t>Minimum : 1850 mm – Maximum : 5500 mm</w:t>
      </w:r>
    </w:p>
    <w:p w14:paraId="3346D106" w14:textId="77777777" w:rsidR="00016025" w:rsidRPr="00CB191B" w:rsidRDefault="00016025" w:rsidP="00016025">
      <w:pPr>
        <w:adjustRightInd w:val="0"/>
        <w:spacing w:line="276" w:lineRule="auto"/>
        <w:ind w:right="118"/>
        <w:rPr>
          <w:rFonts w:ascii="Century Gothic" w:hAnsi="Century Gothic"/>
          <w:b/>
          <w:sz w:val="20"/>
          <w:szCs w:val="20"/>
        </w:rPr>
      </w:pPr>
      <w:r w:rsidRPr="00CB191B">
        <w:rPr>
          <w:rFonts w:ascii="Century Gothic" w:hAnsi="Century Gothic"/>
          <w:b/>
          <w:sz w:val="20"/>
          <w:szCs w:val="20"/>
        </w:rPr>
        <w:t xml:space="preserve">Rayon constant : </w:t>
      </w:r>
      <w:r w:rsidRPr="00CB191B">
        <w:rPr>
          <w:rFonts w:ascii="Century Gothic" w:hAnsi="Century Gothic"/>
          <w:sz w:val="20"/>
          <w:szCs w:val="20"/>
        </w:rPr>
        <w:t>2800 mm</w:t>
      </w:r>
      <w:r>
        <w:rPr>
          <w:rFonts w:ascii="Century Gothic" w:hAnsi="Century Gothic"/>
          <w:sz w:val="20"/>
          <w:szCs w:val="20"/>
        </w:rPr>
        <w:br/>
      </w:r>
    </w:p>
    <w:p w14:paraId="3ECDA141"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Pression minimum d’ouverture (désenfumage) : SL 250 : 8.6 bars – SL 500 : 12 bars</w:t>
      </w:r>
    </w:p>
    <w:p w14:paraId="71B01ECA"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Pression minimum d’ouverture (aération) : 7 bars</w:t>
      </w:r>
    </w:p>
    <w:p w14:paraId="0C9A25F8"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sz w:val="20"/>
          <w:szCs w:val="20"/>
        </w:rPr>
        <w:t>Pression minimum de fermeture : 7 bars</w:t>
      </w:r>
    </w:p>
    <w:p w14:paraId="10AF54DE" w14:textId="77777777" w:rsidR="00016025" w:rsidRPr="00CB191B" w:rsidRDefault="00016025" w:rsidP="00016025">
      <w:pPr>
        <w:adjustRightInd w:val="0"/>
        <w:spacing w:line="276" w:lineRule="auto"/>
        <w:ind w:right="118"/>
        <w:rPr>
          <w:rFonts w:ascii="Century Gothic" w:hAnsi="Century Gothic"/>
          <w:sz w:val="20"/>
          <w:szCs w:val="20"/>
        </w:rPr>
      </w:pPr>
    </w:p>
    <w:tbl>
      <w:tblPr>
        <w:tblStyle w:val="TableGrid"/>
        <w:tblW w:w="0" w:type="auto"/>
        <w:jc w:val="center"/>
        <w:tblLook w:val="04A0" w:firstRow="1" w:lastRow="0" w:firstColumn="1" w:lastColumn="0" w:noHBand="0" w:noVBand="1"/>
      </w:tblPr>
      <w:tblGrid>
        <w:gridCol w:w="2977"/>
        <w:gridCol w:w="3399"/>
        <w:gridCol w:w="3400"/>
      </w:tblGrid>
      <w:tr w:rsidR="00016025" w:rsidRPr="00CB191B" w14:paraId="4016DCE4" w14:textId="77777777" w:rsidTr="00DC2A75">
        <w:trPr>
          <w:jc w:val="center"/>
        </w:trPr>
        <w:tc>
          <w:tcPr>
            <w:tcW w:w="2977" w:type="dxa"/>
          </w:tcPr>
          <w:p w14:paraId="31577DD9" w14:textId="77777777" w:rsidR="00016025" w:rsidRPr="00CB191B" w:rsidRDefault="00016025" w:rsidP="00DC2A75">
            <w:pPr>
              <w:autoSpaceDE w:val="0"/>
              <w:autoSpaceDN w:val="0"/>
              <w:adjustRightInd w:val="0"/>
              <w:spacing w:line="276" w:lineRule="auto"/>
              <w:ind w:right="118"/>
              <w:rPr>
                <w:rFonts w:ascii="Century Gothic" w:hAnsi="Century Gothic"/>
                <w:sz w:val="20"/>
                <w:szCs w:val="20"/>
              </w:rPr>
            </w:pPr>
          </w:p>
        </w:tc>
        <w:tc>
          <w:tcPr>
            <w:tcW w:w="3399" w:type="dxa"/>
          </w:tcPr>
          <w:p w14:paraId="0483C654" w14:textId="77777777" w:rsidR="00016025" w:rsidRPr="00CB191B" w:rsidRDefault="00016025" w:rsidP="00DC2A75">
            <w:pPr>
              <w:autoSpaceDE w:val="0"/>
              <w:autoSpaceDN w:val="0"/>
              <w:adjustRightInd w:val="0"/>
              <w:spacing w:line="276" w:lineRule="auto"/>
              <w:ind w:right="118"/>
              <w:jc w:val="center"/>
              <w:rPr>
                <w:rFonts w:ascii="Century Gothic" w:hAnsi="Century Gothic"/>
                <w:b/>
                <w:sz w:val="20"/>
                <w:szCs w:val="20"/>
              </w:rPr>
            </w:pPr>
            <w:r w:rsidRPr="00CB191B">
              <w:rPr>
                <w:rFonts w:ascii="Century Gothic" w:hAnsi="Century Gothic"/>
                <w:b/>
                <w:sz w:val="20"/>
                <w:szCs w:val="20"/>
              </w:rPr>
              <w:t>Voûte parallèle au faitage</w:t>
            </w:r>
          </w:p>
        </w:tc>
        <w:tc>
          <w:tcPr>
            <w:tcW w:w="3400" w:type="dxa"/>
          </w:tcPr>
          <w:p w14:paraId="4E5C257C" w14:textId="77777777" w:rsidR="00016025" w:rsidRPr="00CB191B" w:rsidRDefault="00016025" w:rsidP="00DC2A75">
            <w:pPr>
              <w:autoSpaceDE w:val="0"/>
              <w:autoSpaceDN w:val="0"/>
              <w:adjustRightInd w:val="0"/>
              <w:spacing w:line="276" w:lineRule="auto"/>
              <w:ind w:right="118"/>
              <w:jc w:val="center"/>
              <w:rPr>
                <w:rFonts w:ascii="Century Gothic" w:hAnsi="Century Gothic"/>
                <w:b/>
                <w:sz w:val="20"/>
                <w:szCs w:val="20"/>
              </w:rPr>
            </w:pPr>
            <w:r w:rsidRPr="00CB191B">
              <w:rPr>
                <w:rFonts w:ascii="Century Gothic" w:hAnsi="Century Gothic"/>
                <w:b/>
                <w:sz w:val="20"/>
                <w:szCs w:val="20"/>
              </w:rPr>
              <w:t>Voûte perpendiculaire au faitage</w:t>
            </w:r>
          </w:p>
        </w:tc>
      </w:tr>
      <w:tr w:rsidR="00016025" w:rsidRPr="00CB191B" w14:paraId="53D3C543" w14:textId="77777777" w:rsidTr="00DC2A75">
        <w:trPr>
          <w:jc w:val="center"/>
        </w:trPr>
        <w:tc>
          <w:tcPr>
            <w:tcW w:w="2977" w:type="dxa"/>
          </w:tcPr>
          <w:p w14:paraId="4824DE4F" w14:textId="77777777" w:rsidR="00016025" w:rsidRPr="00CB191B" w:rsidRDefault="00016025" w:rsidP="00DC2A75">
            <w:pPr>
              <w:autoSpaceDE w:val="0"/>
              <w:autoSpaceDN w:val="0"/>
              <w:adjustRightInd w:val="0"/>
              <w:spacing w:line="276" w:lineRule="auto"/>
              <w:ind w:right="118"/>
              <w:rPr>
                <w:rFonts w:ascii="Century Gothic" w:hAnsi="Century Gothic"/>
                <w:b/>
                <w:sz w:val="20"/>
                <w:szCs w:val="20"/>
              </w:rPr>
            </w:pPr>
            <w:r w:rsidRPr="00CB191B">
              <w:rPr>
                <w:rFonts w:ascii="Century Gothic" w:hAnsi="Century Gothic"/>
                <w:b/>
                <w:sz w:val="20"/>
                <w:szCs w:val="20"/>
              </w:rPr>
              <w:t>Pente maximale admissible</w:t>
            </w:r>
          </w:p>
        </w:tc>
        <w:tc>
          <w:tcPr>
            <w:tcW w:w="3399" w:type="dxa"/>
          </w:tcPr>
          <w:p w14:paraId="4971617A" w14:textId="77777777" w:rsidR="00016025" w:rsidRPr="00CB191B" w:rsidRDefault="00016025" w:rsidP="00DC2A75">
            <w:pPr>
              <w:autoSpaceDE w:val="0"/>
              <w:autoSpaceDN w:val="0"/>
              <w:adjustRightInd w:val="0"/>
              <w:spacing w:line="276" w:lineRule="auto"/>
              <w:ind w:right="118"/>
              <w:jc w:val="center"/>
              <w:rPr>
                <w:rFonts w:ascii="Century Gothic" w:hAnsi="Century Gothic"/>
                <w:sz w:val="20"/>
                <w:szCs w:val="20"/>
              </w:rPr>
            </w:pPr>
            <w:r w:rsidRPr="00CB191B">
              <w:rPr>
                <w:rFonts w:ascii="Century Gothic" w:hAnsi="Century Gothic"/>
                <w:sz w:val="20"/>
                <w:szCs w:val="20"/>
              </w:rPr>
              <w:t>15° / horizontal</w:t>
            </w:r>
          </w:p>
        </w:tc>
        <w:tc>
          <w:tcPr>
            <w:tcW w:w="3400" w:type="dxa"/>
          </w:tcPr>
          <w:p w14:paraId="1DB56AED" w14:textId="77777777" w:rsidR="00016025" w:rsidRPr="00CB191B" w:rsidRDefault="00016025" w:rsidP="00DC2A75">
            <w:pPr>
              <w:autoSpaceDE w:val="0"/>
              <w:autoSpaceDN w:val="0"/>
              <w:adjustRightInd w:val="0"/>
              <w:spacing w:line="276" w:lineRule="auto"/>
              <w:ind w:right="118"/>
              <w:jc w:val="center"/>
              <w:rPr>
                <w:rFonts w:ascii="Century Gothic" w:hAnsi="Century Gothic"/>
                <w:sz w:val="20"/>
                <w:szCs w:val="20"/>
              </w:rPr>
            </w:pPr>
            <w:r w:rsidRPr="00CB191B">
              <w:rPr>
                <w:rFonts w:ascii="Century Gothic" w:hAnsi="Century Gothic"/>
                <w:sz w:val="20"/>
                <w:szCs w:val="20"/>
              </w:rPr>
              <w:t>15° / horizontal</w:t>
            </w:r>
          </w:p>
        </w:tc>
      </w:tr>
    </w:tbl>
    <w:p w14:paraId="7E4379E5" w14:textId="77777777" w:rsidR="00016025" w:rsidRDefault="00016025" w:rsidP="00016025">
      <w:pPr>
        <w:adjustRightInd w:val="0"/>
        <w:spacing w:line="276" w:lineRule="auto"/>
        <w:ind w:right="118"/>
        <w:rPr>
          <w:rFonts w:ascii="Century Gothic" w:hAnsi="Century Gothic"/>
          <w:b/>
          <w:i/>
          <w:sz w:val="20"/>
          <w:szCs w:val="20"/>
          <w:highlight w:val="yellow"/>
        </w:rPr>
      </w:pPr>
    </w:p>
    <w:p w14:paraId="7DA84F3B" w14:textId="77777777" w:rsidR="00016025" w:rsidRPr="00CB191B" w:rsidRDefault="00016025" w:rsidP="00016025">
      <w:pPr>
        <w:adjustRightInd w:val="0"/>
        <w:spacing w:line="276" w:lineRule="auto"/>
        <w:ind w:right="118"/>
        <w:rPr>
          <w:rFonts w:ascii="Century Gothic" w:hAnsi="Century Gothic"/>
          <w:b/>
          <w:i/>
          <w:sz w:val="20"/>
          <w:szCs w:val="20"/>
          <w:highlight w:val="yellow"/>
        </w:rPr>
      </w:pPr>
    </w:p>
    <w:p w14:paraId="3CF4932E" w14:textId="77777777" w:rsidR="00016025" w:rsidRPr="00CB191B" w:rsidRDefault="00016025" w:rsidP="00016025">
      <w:pPr>
        <w:adjustRightInd w:val="0"/>
        <w:spacing w:line="276" w:lineRule="auto"/>
        <w:ind w:right="118"/>
        <w:rPr>
          <w:rFonts w:ascii="Century Gothic" w:hAnsi="Century Gothic"/>
          <w:b/>
          <w:color w:val="1F497D" w:themeColor="text2"/>
          <w:sz w:val="20"/>
          <w:szCs w:val="20"/>
          <w:u w:val="double"/>
        </w:rPr>
      </w:pPr>
      <w:r w:rsidRPr="00CB191B">
        <w:rPr>
          <w:rFonts w:ascii="Century Gothic" w:hAnsi="Century Gothic"/>
          <w:b/>
          <w:color w:val="1F497D" w:themeColor="text2"/>
          <w:sz w:val="20"/>
          <w:szCs w:val="20"/>
          <w:u w:val="double"/>
        </w:rPr>
        <w:t>OPTIONS DISPONIBLES :</w:t>
      </w:r>
    </w:p>
    <w:p w14:paraId="0DBF1239" w14:textId="77777777" w:rsidR="00016025" w:rsidRPr="00CB191B" w:rsidRDefault="00016025" w:rsidP="00016025">
      <w:pPr>
        <w:adjustRightInd w:val="0"/>
        <w:spacing w:line="276" w:lineRule="auto"/>
        <w:ind w:right="118"/>
        <w:rPr>
          <w:rFonts w:ascii="Century Gothic" w:hAnsi="Century Gothic"/>
          <w:b/>
          <w:color w:val="1F497D" w:themeColor="text2"/>
          <w:sz w:val="20"/>
          <w:szCs w:val="20"/>
          <w:u w:val="double"/>
        </w:rPr>
      </w:pPr>
    </w:p>
    <w:p w14:paraId="762AC542" w14:textId="77777777" w:rsidR="00016025" w:rsidRPr="00CB191B" w:rsidRDefault="00016025" w:rsidP="00016025">
      <w:pPr>
        <w:adjustRightInd w:val="0"/>
        <w:spacing w:line="276" w:lineRule="auto"/>
        <w:ind w:right="118"/>
        <w:rPr>
          <w:rFonts w:ascii="Century Gothic" w:hAnsi="Century Gothic"/>
          <w:sz w:val="20"/>
          <w:szCs w:val="20"/>
        </w:rPr>
      </w:pPr>
      <w:r w:rsidRPr="00CB191B">
        <w:rPr>
          <w:rFonts w:ascii="Century Gothic" w:hAnsi="Century Gothic"/>
          <w:b/>
          <w:i/>
          <w:sz w:val="20"/>
          <w:szCs w:val="20"/>
        </w:rPr>
        <w:t>Options de remplissage en polycarbonate alvéolaire (PCA)</w:t>
      </w:r>
      <w:r w:rsidRPr="00CB191B">
        <w:rPr>
          <w:rFonts w:ascii="Century Gothic" w:hAnsi="Century Gothic"/>
          <w:sz w:val="20"/>
          <w:szCs w:val="20"/>
        </w:rPr>
        <w:t xml:space="preserve"> : </w:t>
      </w:r>
    </w:p>
    <w:p w14:paraId="61DE69CA" w14:textId="77777777" w:rsidR="00016025" w:rsidRPr="00CB191B" w:rsidRDefault="00016025" w:rsidP="00016025">
      <w:pPr>
        <w:adjustRightInd w:val="0"/>
        <w:spacing w:line="276" w:lineRule="auto"/>
        <w:ind w:right="118"/>
        <w:rPr>
          <w:rFonts w:ascii="Century Gothic" w:hAnsi="Century Gothic"/>
          <w:sz w:val="20"/>
          <w:szCs w:val="20"/>
        </w:rPr>
      </w:pPr>
    </w:p>
    <w:p w14:paraId="50E061ED" w14:textId="7B5620FD" w:rsidR="00016025" w:rsidRPr="00CB191B" w:rsidRDefault="00167DDB" w:rsidP="00016025">
      <w:pPr>
        <w:adjustRightInd w:val="0"/>
        <w:spacing w:line="276" w:lineRule="auto"/>
        <w:ind w:right="118"/>
        <w:rPr>
          <w:rFonts w:ascii="Century Gothic" w:hAnsi="Century Gothic"/>
          <w:sz w:val="20"/>
          <w:szCs w:val="20"/>
        </w:rPr>
      </w:pPr>
      <w:r>
        <w:rPr>
          <w:rFonts w:ascii="Century Gothic" w:hAnsi="Century Gothic"/>
          <w:sz w:val="20"/>
          <w:szCs w:val="20"/>
        </w:rPr>
        <w:object w:dxaOrig="11340" w:dyaOrig="5772" w14:anchorId="167BF0E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9pt;height:267.75pt" o:ole="">
            <v:imagedata r:id="rId10" o:title=""/>
          </v:shape>
          <o:OLEObject Type="Link" ProgID="Excel.Sheet.12" ShapeID="_x0000_i1025" DrawAspect="Content" r:id="rId11" UpdateMode="Always">
            <o:LinkType>EnhancedMetaFile</o:LinkType>
            <o:LockedField>false</o:LockedField>
          </o:OLEObject>
        </w:object>
      </w:r>
    </w:p>
    <w:p w14:paraId="4B19A8DF" w14:textId="77777777" w:rsidR="00016025" w:rsidRPr="00CB191B" w:rsidRDefault="00016025" w:rsidP="00016025">
      <w:pPr>
        <w:adjustRightInd w:val="0"/>
        <w:spacing w:line="276" w:lineRule="auto"/>
        <w:ind w:right="-24"/>
        <w:rPr>
          <w:rFonts w:ascii="Century Gothic" w:hAnsi="Century Gothic"/>
          <w:b/>
          <w:i/>
          <w:sz w:val="20"/>
          <w:szCs w:val="20"/>
        </w:rPr>
      </w:pPr>
    </w:p>
    <w:p w14:paraId="327062CE" w14:textId="77777777" w:rsidR="00016025" w:rsidRDefault="00016025" w:rsidP="00016025">
      <w:pPr>
        <w:rPr>
          <w:rFonts w:ascii="Century Gothic" w:hAnsi="Century Gothic"/>
          <w:b/>
          <w:i/>
          <w:sz w:val="20"/>
          <w:szCs w:val="20"/>
        </w:rPr>
      </w:pPr>
    </w:p>
    <w:p w14:paraId="4EF27779" w14:textId="77777777" w:rsidR="00BA6FB3" w:rsidRDefault="00BA6FB3" w:rsidP="00016025">
      <w:pPr>
        <w:rPr>
          <w:rFonts w:ascii="Century Gothic" w:hAnsi="Century Gothic"/>
          <w:b/>
          <w:i/>
          <w:sz w:val="20"/>
          <w:szCs w:val="20"/>
        </w:rPr>
      </w:pPr>
    </w:p>
    <w:p w14:paraId="55258A93" w14:textId="77777777" w:rsidR="00BA6FB3" w:rsidRDefault="00BA6FB3" w:rsidP="00016025">
      <w:pPr>
        <w:rPr>
          <w:rFonts w:ascii="Century Gothic" w:hAnsi="Century Gothic"/>
          <w:b/>
          <w:i/>
          <w:sz w:val="20"/>
          <w:szCs w:val="20"/>
        </w:rPr>
      </w:pPr>
    </w:p>
    <w:p w14:paraId="2D325FCC" w14:textId="77777777" w:rsidR="00BA6FB3" w:rsidRDefault="00BA6FB3" w:rsidP="00016025">
      <w:pPr>
        <w:rPr>
          <w:rFonts w:ascii="Century Gothic" w:hAnsi="Century Gothic"/>
          <w:b/>
          <w:i/>
          <w:sz w:val="20"/>
          <w:szCs w:val="20"/>
        </w:rPr>
      </w:pPr>
    </w:p>
    <w:p w14:paraId="78D0BA39" w14:textId="77777777" w:rsidR="00BA6FB3" w:rsidRDefault="00BA6FB3" w:rsidP="00016025">
      <w:pPr>
        <w:rPr>
          <w:rFonts w:ascii="Century Gothic" w:hAnsi="Century Gothic"/>
          <w:b/>
          <w:i/>
          <w:sz w:val="20"/>
          <w:szCs w:val="20"/>
        </w:rPr>
      </w:pPr>
    </w:p>
    <w:p w14:paraId="5EE9BCFB" w14:textId="77777777" w:rsidR="00BA6FB3" w:rsidRDefault="00BA6FB3" w:rsidP="00016025">
      <w:pPr>
        <w:rPr>
          <w:rFonts w:ascii="Century Gothic" w:hAnsi="Century Gothic"/>
          <w:b/>
          <w:i/>
          <w:sz w:val="20"/>
          <w:szCs w:val="20"/>
        </w:rPr>
      </w:pPr>
    </w:p>
    <w:p w14:paraId="27AFE211" w14:textId="4ACD67AF" w:rsidR="00A07809" w:rsidRPr="00C36F39" w:rsidRDefault="004C312C" w:rsidP="00A07809">
      <w:pPr>
        <w:adjustRightInd w:val="0"/>
        <w:spacing w:line="276" w:lineRule="auto"/>
        <w:ind w:right="118"/>
        <w:rPr>
          <w:rFonts w:ascii="Century Gothic" w:hAnsi="Century Gothic"/>
          <w:b/>
          <w:i/>
          <w:sz w:val="20"/>
          <w:szCs w:val="20"/>
        </w:rPr>
      </w:pPr>
      <w:r>
        <w:rPr>
          <w:rFonts w:ascii="Century Gothic" w:hAnsi="Century Gothic"/>
          <w:b/>
          <w:i/>
          <w:sz w:val="20"/>
          <w:szCs w:val="20"/>
        </w:rPr>
        <w:br/>
      </w:r>
      <w:r w:rsidR="00A07809" w:rsidRPr="00C36F39">
        <w:rPr>
          <w:rFonts w:ascii="Century Gothic" w:hAnsi="Century Gothic"/>
          <w:b/>
          <w:i/>
          <w:sz w:val="20"/>
          <w:szCs w:val="20"/>
        </w:rPr>
        <w:t>Option Acoustik Light :</w:t>
      </w:r>
    </w:p>
    <w:p w14:paraId="23356329" w14:textId="4C8238C8" w:rsidR="00896D5A" w:rsidRDefault="00A07809" w:rsidP="00896D5A">
      <w:pPr>
        <w:adjustRightInd w:val="0"/>
        <w:spacing w:line="276" w:lineRule="auto"/>
        <w:ind w:right="-24"/>
        <w:jc w:val="both"/>
        <w:rPr>
          <w:rFonts w:ascii="Century Gothic" w:hAnsi="Century Gothic"/>
          <w:b/>
          <w:i/>
          <w:sz w:val="20"/>
          <w:szCs w:val="20"/>
        </w:rPr>
      </w:pPr>
      <w:r>
        <w:rPr>
          <w:rFonts w:ascii="Century Gothic" w:hAnsi="Century Gothic"/>
          <w:sz w:val="20"/>
          <w:szCs w:val="20"/>
        </w:rPr>
        <w:t>Remplissage optimisé pour l’affaiblissement acoustique, maintenant un passage de la lumière naturelle tout en limitant les nuisances sonores.</w:t>
      </w:r>
    </w:p>
    <w:p w14:paraId="5524DCA4" w14:textId="77777777" w:rsidR="00896D5A" w:rsidRPr="00896D5A" w:rsidRDefault="00896D5A" w:rsidP="00896D5A">
      <w:pPr>
        <w:adjustRightInd w:val="0"/>
        <w:spacing w:line="276" w:lineRule="auto"/>
        <w:ind w:right="-24"/>
        <w:jc w:val="both"/>
        <w:rPr>
          <w:rFonts w:ascii="Century Gothic" w:hAnsi="Century Gothic"/>
          <w:sz w:val="20"/>
          <w:szCs w:val="20"/>
        </w:rPr>
      </w:pPr>
    </w:p>
    <w:tbl>
      <w:tblPr>
        <w:tblpPr w:leftFromText="141" w:rightFromText="141" w:vertAnchor="text" w:horzAnchor="margin" w:tblpY="42"/>
        <w:tblW w:w="10509" w:type="dxa"/>
        <w:tblCellMar>
          <w:top w:w="15" w:type="dxa"/>
          <w:left w:w="70" w:type="dxa"/>
          <w:bottom w:w="15" w:type="dxa"/>
          <w:right w:w="70" w:type="dxa"/>
        </w:tblCellMar>
        <w:tblLook w:val="04A0" w:firstRow="1" w:lastRow="0" w:firstColumn="1" w:lastColumn="0" w:noHBand="0" w:noVBand="1"/>
      </w:tblPr>
      <w:tblGrid>
        <w:gridCol w:w="955"/>
        <w:gridCol w:w="2166"/>
        <w:gridCol w:w="2739"/>
        <w:gridCol w:w="1608"/>
        <w:gridCol w:w="955"/>
        <w:gridCol w:w="1131"/>
        <w:gridCol w:w="955"/>
      </w:tblGrid>
      <w:tr w:rsidR="00896D5A" w:rsidRPr="00C36F39" w14:paraId="3A01D622" w14:textId="77777777" w:rsidTr="00370F8A">
        <w:trPr>
          <w:trHeight w:val="331"/>
        </w:trPr>
        <w:tc>
          <w:tcPr>
            <w:tcW w:w="955" w:type="dxa"/>
            <w:tcBorders>
              <w:top w:val="single" w:sz="8" w:space="0" w:color="auto"/>
              <w:left w:val="single" w:sz="8" w:space="0" w:color="auto"/>
              <w:bottom w:val="single" w:sz="8" w:space="0" w:color="auto"/>
              <w:right w:val="single" w:sz="8" w:space="0" w:color="auto"/>
            </w:tcBorders>
            <w:noWrap/>
            <w:vAlign w:val="center"/>
            <w:hideMark/>
          </w:tcPr>
          <w:p w14:paraId="5229EBB1" w14:textId="77777777" w:rsidR="00896D5A" w:rsidRPr="00C36F39" w:rsidRDefault="00896D5A" w:rsidP="00DC2A7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Epaisseur</w:t>
            </w:r>
          </w:p>
        </w:tc>
        <w:tc>
          <w:tcPr>
            <w:tcW w:w="2166" w:type="dxa"/>
            <w:tcBorders>
              <w:top w:val="single" w:sz="8" w:space="0" w:color="auto"/>
              <w:left w:val="nil"/>
              <w:bottom w:val="single" w:sz="8" w:space="0" w:color="auto"/>
              <w:right w:val="nil"/>
            </w:tcBorders>
            <w:noWrap/>
            <w:vAlign w:val="center"/>
            <w:hideMark/>
          </w:tcPr>
          <w:p w14:paraId="2D43D04D" w14:textId="77777777" w:rsidR="00896D5A" w:rsidRPr="00C36F39" w:rsidRDefault="00896D5A" w:rsidP="00DC2A7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Remplissage</w:t>
            </w:r>
          </w:p>
        </w:tc>
        <w:tc>
          <w:tcPr>
            <w:tcW w:w="2739" w:type="dxa"/>
            <w:tcBorders>
              <w:top w:val="single" w:sz="8" w:space="0" w:color="auto"/>
              <w:left w:val="single" w:sz="8" w:space="0" w:color="auto"/>
              <w:bottom w:val="single" w:sz="8" w:space="0" w:color="auto"/>
              <w:right w:val="single" w:sz="8" w:space="0" w:color="auto"/>
            </w:tcBorders>
            <w:noWrap/>
            <w:vAlign w:val="center"/>
            <w:hideMark/>
          </w:tcPr>
          <w:p w14:paraId="1D9ADC23" w14:textId="77777777" w:rsidR="00896D5A" w:rsidRPr="00C36F39" w:rsidRDefault="00896D5A" w:rsidP="00DC2A7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Ug (toiture)</w:t>
            </w:r>
          </w:p>
        </w:tc>
        <w:tc>
          <w:tcPr>
            <w:tcW w:w="1608" w:type="dxa"/>
            <w:tcBorders>
              <w:top w:val="single" w:sz="8" w:space="0" w:color="auto"/>
              <w:left w:val="single" w:sz="8" w:space="0" w:color="auto"/>
              <w:bottom w:val="single" w:sz="8" w:space="0" w:color="auto"/>
              <w:right w:val="single" w:sz="8" w:space="0" w:color="auto"/>
            </w:tcBorders>
            <w:noWrap/>
            <w:vAlign w:val="center"/>
            <w:hideMark/>
          </w:tcPr>
          <w:p w14:paraId="58FBED1A" w14:textId="77777777" w:rsidR="00896D5A" w:rsidRPr="00C36F39" w:rsidRDefault="00896D5A" w:rsidP="00DC2A7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TL</w:t>
            </w:r>
          </w:p>
        </w:tc>
        <w:tc>
          <w:tcPr>
            <w:tcW w:w="955" w:type="dxa"/>
            <w:tcBorders>
              <w:top w:val="single" w:sz="8" w:space="0" w:color="auto"/>
              <w:left w:val="single" w:sz="8" w:space="0" w:color="auto"/>
              <w:bottom w:val="single" w:sz="8" w:space="0" w:color="auto"/>
              <w:right w:val="single" w:sz="8" w:space="0" w:color="auto"/>
            </w:tcBorders>
            <w:noWrap/>
            <w:vAlign w:val="bottom"/>
            <w:hideMark/>
          </w:tcPr>
          <w:p w14:paraId="53C3D5BC"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FS</w:t>
            </w:r>
          </w:p>
        </w:tc>
        <w:tc>
          <w:tcPr>
            <w:tcW w:w="1131" w:type="dxa"/>
            <w:tcBorders>
              <w:top w:val="single" w:sz="8" w:space="0" w:color="auto"/>
              <w:left w:val="single" w:sz="8" w:space="0" w:color="auto"/>
              <w:bottom w:val="single" w:sz="8" w:space="0" w:color="auto"/>
              <w:right w:val="single" w:sz="8" w:space="0" w:color="auto"/>
            </w:tcBorders>
            <w:noWrap/>
            <w:vAlign w:val="center"/>
            <w:hideMark/>
          </w:tcPr>
          <w:p w14:paraId="1AEB7E97" w14:textId="77777777" w:rsidR="00896D5A" w:rsidRPr="00C36F39" w:rsidRDefault="00896D5A" w:rsidP="00DC2A75">
            <w:pPr>
              <w:widowControl/>
              <w:autoSpaceDE/>
              <w:autoSpaceDN/>
              <w:jc w:val="center"/>
              <w:rPr>
                <w:rFonts w:ascii="Calibri" w:eastAsia="Times New Roman" w:hAnsi="Calibri" w:cs="Calibri"/>
                <w:color w:val="000000"/>
                <w:sz w:val="18"/>
                <w:szCs w:val="18"/>
                <w:lang w:bidi="ar-SA"/>
              </w:rPr>
            </w:pPr>
            <w:r w:rsidRPr="00C36F39">
              <w:rPr>
                <w:rFonts w:ascii="Calibri" w:eastAsia="Times New Roman" w:hAnsi="Calibri" w:cs="Calibri"/>
                <w:color w:val="000000"/>
                <w:sz w:val="18"/>
                <w:szCs w:val="18"/>
                <w:lang w:bidi="ar-SA"/>
              </w:rPr>
              <w:t>Rw</w:t>
            </w:r>
          </w:p>
        </w:tc>
        <w:tc>
          <w:tcPr>
            <w:tcW w:w="955" w:type="dxa"/>
            <w:tcBorders>
              <w:top w:val="single" w:sz="8" w:space="0" w:color="auto"/>
              <w:left w:val="single" w:sz="8" w:space="0" w:color="auto"/>
              <w:bottom w:val="single" w:sz="8" w:space="0" w:color="auto"/>
              <w:right w:val="single" w:sz="8" w:space="0" w:color="auto"/>
            </w:tcBorders>
            <w:noWrap/>
            <w:vAlign w:val="bottom"/>
            <w:hideMark/>
          </w:tcPr>
          <w:p w14:paraId="576432E8"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LiA</w:t>
            </w:r>
          </w:p>
        </w:tc>
      </w:tr>
      <w:tr w:rsidR="00896D5A" w:rsidRPr="00C36F39" w14:paraId="09A6A41E" w14:textId="77777777" w:rsidTr="00370F8A">
        <w:trPr>
          <w:trHeight w:val="331"/>
        </w:trPr>
        <w:tc>
          <w:tcPr>
            <w:tcW w:w="955" w:type="dxa"/>
            <w:tcBorders>
              <w:top w:val="single" w:sz="8" w:space="0" w:color="auto"/>
              <w:left w:val="single" w:sz="8" w:space="0" w:color="auto"/>
              <w:bottom w:val="single" w:sz="8" w:space="0" w:color="auto"/>
              <w:right w:val="single" w:sz="8" w:space="0" w:color="auto"/>
            </w:tcBorders>
            <w:noWrap/>
            <w:vAlign w:val="center"/>
            <w:hideMark/>
          </w:tcPr>
          <w:p w14:paraId="7380A6BF"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10 + 6</w:t>
            </w:r>
          </w:p>
        </w:tc>
        <w:tc>
          <w:tcPr>
            <w:tcW w:w="2166" w:type="dxa"/>
            <w:tcBorders>
              <w:top w:val="single" w:sz="8" w:space="0" w:color="auto"/>
              <w:left w:val="single" w:sz="8" w:space="0" w:color="auto"/>
              <w:bottom w:val="single" w:sz="8" w:space="0" w:color="auto"/>
              <w:right w:val="single" w:sz="8" w:space="0" w:color="auto"/>
            </w:tcBorders>
            <w:noWrap/>
            <w:vAlign w:val="center"/>
            <w:hideMark/>
          </w:tcPr>
          <w:p w14:paraId="2989E9C5"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PCA Incolore + PCP Incolore</w:t>
            </w:r>
          </w:p>
        </w:tc>
        <w:tc>
          <w:tcPr>
            <w:tcW w:w="2739" w:type="dxa"/>
            <w:tcBorders>
              <w:top w:val="single" w:sz="8" w:space="0" w:color="auto"/>
              <w:left w:val="single" w:sz="8" w:space="0" w:color="auto"/>
              <w:bottom w:val="single" w:sz="8" w:space="0" w:color="auto"/>
              <w:right w:val="single" w:sz="8" w:space="0" w:color="auto"/>
            </w:tcBorders>
            <w:noWrap/>
            <w:vAlign w:val="center"/>
            <w:hideMark/>
          </w:tcPr>
          <w:p w14:paraId="2AD9F220"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2,1</w:t>
            </w:r>
          </w:p>
        </w:tc>
        <w:tc>
          <w:tcPr>
            <w:tcW w:w="1608" w:type="dxa"/>
            <w:tcBorders>
              <w:top w:val="single" w:sz="8" w:space="0" w:color="auto"/>
              <w:left w:val="single" w:sz="8" w:space="0" w:color="auto"/>
              <w:bottom w:val="single" w:sz="8" w:space="0" w:color="auto"/>
              <w:right w:val="single" w:sz="8" w:space="0" w:color="auto"/>
            </w:tcBorders>
            <w:noWrap/>
            <w:vAlign w:val="center"/>
            <w:hideMark/>
          </w:tcPr>
          <w:p w14:paraId="062A7B03"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54%</w:t>
            </w:r>
          </w:p>
        </w:tc>
        <w:tc>
          <w:tcPr>
            <w:tcW w:w="955" w:type="dxa"/>
            <w:tcBorders>
              <w:top w:val="single" w:sz="8" w:space="0" w:color="auto"/>
              <w:left w:val="single" w:sz="8" w:space="0" w:color="auto"/>
              <w:bottom w:val="single" w:sz="8" w:space="0" w:color="auto"/>
              <w:right w:val="single" w:sz="8" w:space="0" w:color="auto"/>
            </w:tcBorders>
            <w:noWrap/>
            <w:vAlign w:val="center"/>
            <w:hideMark/>
          </w:tcPr>
          <w:p w14:paraId="26BDDD36"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37%</w:t>
            </w:r>
          </w:p>
        </w:tc>
        <w:tc>
          <w:tcPr>
            <w:tcW w:w="1131" w:type="dxa"/>
            <w:tcBorders>
              <w:top w:val="single" w:sz="8" w:space="0" w:color="auto"/>
              <w:left w:val="single" w:sz="8" w:space="0" w:color="auto"/>
              <w:bottom w:val="single" w:sz="8" w:space="0" w:color="auto"/>
              <w:right w:val="single" w:sz="8" w:space="0" w:color="auto"/>
            </w:tcBorders>
            <w:noWrap/>
            <w:vAlign w:val="center"/>
            <w:hideMark/>
          </w:tcPr>
          <w:p w14:paraId="5CDC2028"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27(-1 ;</w:t>
            </w:r>
            <w:r>
              <w:rPr>
                <w:rFonts w:ascii="Calibri" w:eastAsia="Times New Roman" w:hAnsi="Calibri" w:cs="Calibri"/>
                <w:color w:val="000000"/>
                <w:lang w:bidi="ar-SA"/>
              </w:rPr>
              <w:t xml:space="preserve"> </w:t>
            </w:r>
            <w:r w:rsidRPr="00C36F39">
              <w:rPr>
                <w:rFonts w:ascii="Calibri" w:eastAsia="Times New Roman" w:hAnsi="Calibri" w:cs="Calibri"/>
                <w:color w:val="000000"/>
                <w:lang w:bidi="ar-SA"/>
              </w:rPr>
              <w:t>-1)</w:t>
            </w:r>
          </w:p>
        </w:tc>
        <w:tc>
          <w:tcPr>
            <w:tcW w:w="955" w:type="dxa"/>
            <w:tcBorders>
              <w:top w:val="single" w:sz="8" w:space="0" w:color="auto"/>
              <w:left w:val="single" w:sz="8" w:space="0" w:color="auto"/>
              <w:bottom w:val="single" w:sz="8" w:space="0" w:color="auto"/>
              <w:right w:val="single" w:sz="8" w:space="0" w:color="auto"/>
            </w:tcBorders>
            <w:noWrap/>
            <w:vAlign w:val="center"/>
            <w:hideMark/>
          </w:tcPr>
          <w:p w14:paraId="03CA7993" w14:textId="77777777" w:rsidR="00896D5A" w:rsidRPr="00C36F39" w:rsidRDefault="00896D5A" w:rsidP="00DC2A75">
            <w:pPr>
              <w:widowControl/>
              <w:autoSpaceDE/>
              <w:autoSpaceDN/>
              <w:jc w:val="center"/>
              <w:rPr>
                <w:rFonts w:ascii="Calibri" w:eastAsia="Times New Roman" w:hAnsi="Calibri" w:cs="Calibri"/>
                <w:color w:val="000000"/>
                <w:lang w:bidi="ar-SA"/>
              </w:rPr>
            </w:pPr>
            <w:r w:rsidRPr="00C36F39">
              <w:rPr>
                <w:rFonts w:ascii="Calibri" w:eastAsia="Times New Roman" w:hAnsi="Calibri" w:cs="Calibri"/>
                <w:color w:val="000000"/>
                <w:lang w:bidi="ar-SA"/>
              </w:rPr>
              <w:t>66 à 5°</w:t>
            </w:r>
          </w:p>
        </w:tc>
      </w:tr>
    </w:tbl>
    <w:p w14:paraId="64A6D88D" w14:textId="77777777" w:rsidR="00050634" w:rsidRDefault="00050634" w:rsidP="00016025">
      <w:pPr>
        <w:adjustRightInd w:val="0"/>
        <w:spacing w:line="276" w:lineRule="auto"/>
        <w:ind w:right="118"/>
        <w:rPr>
          <w:rFonts w:ascii="Century Gothic" w:hAnsi="Century Gothic"/>
          <w:b/>
          <w:i/>
          <w:sz w:val="20"/>
          <w:szCs w:val="20"/>
        </w:rPr>
      </w:pPr>
    </w:p>
    <w:p w14:paraId="1C8B52FA" w14:textId="6A7D515A" w:rsidR="00016025" w:rsidRPr="00383D36" w:rsidRDefault="00016025" w:rsidP="00016025">
      <w:pPr>
        <w:adjustRightInd w:val="0"/>
        <w:spacing w:line="276" w:lineRule="auto"/>
        <w:ind w:right="118"/>
        <w:rPr>
          <w:rFonts w:ascii="Century Gothic" w:hAnsi="Century Gothic"/>
          <w:b/>
          <w:i/>
          <w:sz w:val="20"/>
          <w:szCs w:val="20"/>
        </w:rPr>
      </w:pPr>
      <w:r w:rsidRPr="00383D36">
        <w:rPr>
          <w:rFonts w:ascii="Century Gothic" w:hAnsi="Century Gothic"/>
          <w:b/>
          <w:i/>
          <w:sz w:val="20"/>
          <w:szCs w:val="20"/>
        </w:rPr>
        <w:t>Option Polycarbonate LEC (Low Embodied Carbon)</w:t>
      </w:r>
      <w:r>
        <w:rPr>
          <w:rFonts w:ascii="Century Gothic" w:hAnsi="Century Gothic"/>
          <w:b/>
          <w:i/>
          <w:sz w:val="20"/>
          <w:szCs w:val="20"/>
        </w:rPr>
        <w:t xml:space="preserve"> : </w:t>
      </w:r>
    </w:p>
    <w:p w14:paraId="27FB0801" w14:textId="77777777" w:rsidR="00016025" w:rsidRDefault="00016025" w:rsidP="00016025">
      <w:pPr>
        <w:adjustRightInd w:val="0"/>
        <w:spacing w:line="276" w:lineRule="auto"/>
        <w:ind w:right="-24"/>
        <w:rPr>
          <w:rFonts w:ascii="Century Gothic" w:hAnsi="Century Gothic"/>
          <w:sz w:val="20"/>
          <w:szCs w:val="20"/>
        </w:rPr>
      </w:pPr>
      <w:r w:rsidRPr="008D72F5">
        <w:rPr>
          <w:rFonts w:ascii="Century Gothic" w:hAnsi="Century Gothic"/>
          <w:sz w:val="20"/>
          <w:szCs w:val="20"/>
        </w:rPr>
        <w:t>Polycarbonate à faible carbone incorporé (LEC), intégrant des matériaux recyclés ou renouvelables, et accompagné de Déclarations Environnementales de Produit (DEP) et de Fiches de Déclaration Environnementale et Sanitaire (FDES).</w:t>
      </w:r>
      <w:r w:rsidRPr="008D72F5">
        <w:rPr>
          <w:rFonts w:ascii="Century Gothic" w:hAnsi="Century Gothic"/>
          <w:sz w:val="20"/>
          <w:szCs w:val="20"/>
        </w:rPr>
        <w:br/>
        <w:t>Polycarbonate KILON LEC Multiwall permet une réduction de 43 % de l’empreinte carbone sur l’ensemble de son cycle de vie par rapport à la version standard.</w:t>
      </w:r>
    </w:p>
    <w:p w14:paraId="646ED744" w14:textId="77777777" w:rsidR="00016025" w:rsidRPr="00BA13A5" w:rsidRDefault="00016025" w:rsidP="00016025">
      <w:pPr>
        <w:adjustRightInd w:val="0"/>
        <w:spacing w:line="276" w:lineRule="auto"/>
        <w:ind w:right="-24"/>
        <w:rPr>
          <w:rFonts w:ascii="Century Gothic" w:hAnsi="Century Gothic"/>
          <w:sz w:val="20"/>
          <w:szCs w:val="20"/>
          <w:lang w:val="en-US"/>
        </w:rPr>
      </w:pPr>
      <w:r w:rsidRPr="00BA13A5">
        <w:rPr>
          <w:rFonts w:ascii="Century Gothic" w:hAnsi="Century Gothic"/>
          <w:sz w:val="20"/>
          <w:szCs w:val="20"/>
          <w:lang w:val="en-US"/>
        </w:rPr>
        <w:t>Changement climatique – total (GWP Global Warning P</w:t>
      </w:r>
      <w:r>
        <w:rPr>
          <w:rFonts w:ascii="Century Gothic" w:hAnsi="Century Gothic"/>
          <w:sz w:val="20"/>
          <w:szCs w:val="20"/>
          <w:lang w:val="en-US"/>
        </w:rPr>
        <w:t>otential) = -1,66E+00 Kg CO2 eq</w:t>
      </w:r>
    </w:p>
    <w:p w14:paraId="0B4541CB" w14:textId="77777777" w:rsidR="00016025" w:rsidRPr="00BA13A5" w:rsidRDefault="00016025" w:rsidP="00016025">
      <w:pPr>
        <w:adjustRightInd w:val="0"/>
        <w:spacing w:line="276" w:lineRule="auto"/>
        <w:ind w:right="-24"/>
        <w:jc w:val="both"/>
        <w:rPr>
          <w:rFonts w:ascii="Century Gothic" w:hAnsi="Century Gothic"/>
          <w:sz w:val="20"/>
          <w:szCs w:val="20"/>
          <w:lang w:val="en-US"/>
        </w:rPr>
      </w:pPr>
    </w:p>
    <w:tbl>
      <w:tblPr>
        <w:tblW w:w="10616" w:type="dxa"/>
        <w:jc w:val="center"/>
        <w:tblCellMar>
          <w:top w:w="15" w:type="dxa"/>
          <w:left w:w="70" w:type="dxa"/>
          <w:right w:w="70" w:type="dxa"/>
        </w:tblCellMar>
        <w:tblLook w:val="04A0" w:firstRow="1" w:lastRow="0" w:firstColumn="1" w:lastColumn="0" w:noHBand="0" w:noVBand="1"/>
      </w:tblPr>
      <w:tblGrid>
        <w:gridCol w:w="1149"/>
        <w:gridCol w:w="1149"/>
        <w:gridCol w:w="1418"/>
        <w:gridCol w:w="1150"/>
        <w:gridCol w:w="1150"/>
        <w:gridCol w:w="1150"/>
        <w:gridCol w:w="1150"/>
        <w:gridCol w:w="1150"/>
        <w:gridCol w:w="1150"/>
      </w:tblGrid>
      <w:tr w:rsidR="00016025" w:rsidRPr="00742139" w14:paraId="189FDB3A" w14:textId="77777777" w:rsidTr="00713AD2">
        <w:trPr>
          <w:trHeight w:val="331"/>
          <w:jc w:val="center"/>
        </w:trPr>
        <w:tc>
          <w:tcPr>
            <w:tcW w:w="1149" w:type="dxa"/>
            <w:tcBorders>
              <w:top w:val="single" w:sz="8" w:space="0" w:color="auto"/>
              <w:left w:val="single" w:sz="8" w:space="0" w:color="auto"/>
              <w:bottom w:val="single" w:sz="8" w:space="0" w:color="auto"/>
              <w:right w:val="nil"/>
            </w:tcBorders>
            <w:noWrap/>
            <w:vAlign w:val="center"/>
            <w:hideMark/>
          </w:tcPr>
          <w:p w14:paraId="7AF9C669"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Epaisseur</w:t>
            </w:r>
          </w:p>
        </w:tc>
        <w:tc>
          <w:tcPr>
            <w:tcW w:w="1149" w:type="dxa"/>
            <w:tcBorders>
              <w:top w:val="single" w:sz="8" w:space="0" w:color="auto"/>
              <w:left w:val="single" w:sz="8" w:space="0" w:color="auto"/>
              <w:bottom w:val="single" w:sz="8" w:space="0" w:color="auto"/>
              <w:right w:val="single" w:sz="8" w:space="0" w:color="auto"/>
            </w:tcBorders>
            <w:noWrap/>
            <w:vAlign w:val="center"/>
            <w:hideMark/>
          </w:tcPr>
          <w:p w14:paraId="5B3D96CA"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Parois</w:t>
            </w:r>
          </w:p>
        </w:tc>
        <w:tc>
          <w:tcPr>
            <w:tcW w:w="1418" w:type="dxa"/>
            <w:tcBorders>
              <w:top w:val="single" w:sz="8" w:space="0" w:color="auto"/>
              <w:left w:val="nil"/>
              <w:bottom w:val="single" w:sz="8" w:space="0" w:color="auto"/>
              <w:right w:val="nil"/>
            </w:tcBorders>
            <w:noWrap/>
            <w:vAlign w:val="center"/>
            <w:hideMark/>
          </w:tcPr>
          <w:p w14:paraId="64CEABE8"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Remplissage</w:t>
            </w:r>
          </w:p>
        </w:tc>
        <w:tc>
          <w:tcPr>
            <w:tcW w:w="1150" w:type="dxa"/>
            <w:tcBorders>
              <w:top w:val="single" w:sz="8" w:space="0" w:color="auto"/>
              <w:left w:val="single" w:sz="8" w:space="0" w:color="auto"/>
              <w:bottom w:val="single" w:sz="8" w:space="0" w:color="auto"/>
              <w:right w:val="single" w:sz="8" w:space="0" w:color="auto"/>
            </w:tcBorders>
            <w:noWrap/>
            <w:vAlign w:val="center"/>
            <w:hideMark/>
          </w:tcPr>
          <w:p w14:paraId="67A5CC07"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Ug (toiture)</w:t>
            </w:r>
          </w:p>
        </w:tc>
        <w:tc>
          <w:tcPr>
            <w:tcW w:w="1150" w:type="dxa"/>
            <w:tcBorders>
              <w:top w:val="single" w:sz="8" w:space="0" w:color="auto"/>
              <w:left w:val="nil"/>
              <w:bottom w:val="single" w:sz="8" w:space="0" w:color="auto"/>
              <w:right w:val="single" w:sz="8" w:space="0" w:color="auto"/>
            </w:tcBorders>
            <w:noWrap/>
            <w:vAlign w:val="center"/>
            <w:hideMark/>
          </w:tcPr>
          <w:p w14:paraId="5E912632"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TL</w:t>
            </w:r>
          </w:p>
        </w:tc>
        <w:tc>
          <w:tcPr>
            <w:tcW w:w="1150" w:type="dxa"/>
            <w:tcBorders>
              <w:top w:val="single" w:sz="8" w:space="0" w:color="auto"/>
              <w:left w:val="nil"/>
              <w:bottom w:val="single" w:sz="8" w:space="0" w:color="auto"/>
              <w:right w:val="single" w:sz="8" w:space="0" w:color="auto"/>
            </w:tcBorders>
            <w:noWrap/>
            <w:vAlign w:val="center"/>
            <w:hideMark/>
          </w:tcPr>
          <w:p w14:paraId="01733D76"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FS</w:t>
            </w:r>
          </w:p>
        </w:tc>
        <w:tc>
          <w:tcPr>
            <w:tcW w:w="1150" w:type="dxa"/>
            <w:tcBorders>
              <w:top w:val="single" w:sz="8" w:space="0" w:color="auto"/>
              <w:left w:val="nil"/>
              <w:bottom w:val="single" w:sz="8" w:space="0" w:color="auto"/>
              <w:right w:val="nil"/>
            </w:tcBorders>
            <w:noWrap/>
            <w:vAlign w:val="center"/>
            <w:hideMark/>
          </w:tcPr>
          <w:p w14:paraId="3D097D8E"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Rw</w:t>
            </w:r>
          </w:p>
        </w:tc>
        <w:tc>
          <w:tcPr>
            <w:tcW w:w="1150" w:type="dxa"/>
            <w:tcBorders>
              <w:top w:val="single" w:sz="8" w:space="0" w:color="auto"/>
              <w:left w:val="single" w:sz="8" w:space="0" w:color="auto"/>
              <w:bottom w:val="single" w:sz="8" w:space="0" w:color="auto"/>
              <w:right w:val="single" w:sz="8" w:space="0" w:color="auto"/>
            </w:tcBorders>
            <w:noWrap/>
            <w:vAlign w:val="center"/>
            <w:hideMark/>
          </w:tcPr>
          <w:p w14:paraId="30229870"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LiA</w:t>
            </w:r>
          </w:p>
        </w:tc>
        <w:tc>
          <w:tcPr>
            <w:tcW w:w="1150" w:type="dxa"/>
            <w:tcBorders>
              <w:top w:val="single" w:sz="8" w:space="0" w:color="auto"/>
              <w:left w:val="nil"/>
              <w:bottom w:val="single" w:sz="8" w:space="0" w:color="auto"/>
              <w:right w:val="single" w:sz="8" w:space="0" w:color="auto"/>
            </w:tcBorders>
            <w:noWrap/>
            <w:vAlign w:val="center"/>
            <w:hideMark/>
          </w:tcPr>
          <w:p w14:paraId="3A3EDC8D" w14:textId="77777777" w:rsidR="00016025" w:rsidRPr="00742139" w:rsidRDefault="00016025" w:rsidP="00DC2A75">
            <w:pPr>
              <w:widowControl/>
              <w:autoSpaceDE/>
              <w:autoSpaceDN/>
              <w:jc w:val="center"/>
              <w:rPr>
                <w:rFonts w:ascii="Calibri" w:eastAsia="Times New Roman" w:hAnsi="Calibri" w:cs="Calibri"/>
                <w:color w:val="000000"/>
                <w:sz w:val="18"/>
                <w:szCs w:val="18"/>
                <w:lang w:bidi="ar-SA"/>
              </w:rPr>
            </w:pPr>
            <w:r w:rsidRPr="00742139">
              <w:rPr>
                <w:rFonts w:ascii="Calibri" w:eastAsia="Times New Roman" w:hAnsi="Calibri" w:cs="Calibri"/>
                <w:color w:val="000000"/>
                <w:sz w:val="18"/>
                <w:szCs w:val="18"/>
                <w:lang w:bidi="ar-SA"/>
              </w:rPr>
              <w:t>C. Feu</w:t>
            </w:r>
          </w:p>
        </w:tc>
      </w:tr>
      <w:tr w:rsidR="00016025" w:rsidRPr="00742139" w14:paraId="4E7C8610" w14:textId="77777777" w:rsidTr="00713AD2">
        <w:trPr>
          <w:trHeight w:val="316"/>
          <w:jc w:val="center"/>
        </w:trPr>
        <w:tc>
          <w:tcPr>
            <w:tcW w:w="1149" w:type="dxa"/>
            <w:vMerge w:val="restart"/>
            <w:tcBorders>
              <w:top w:val="single" w:sz="8" w:space="0" w:color="auto"/>
              <w:left w:val="single" w:sz="8" w:space="0" w:color="auto"/>
              <w:right w:val="single" w:sz="8" w:space="0" w:color="auto"/>
            </w:tcBorders>
            <w:vAlign w:val="center"/>
          </w:tcPr>
          <w:p w14:paraId="47A9F6EB" w14:textId="77777777" w:rsidR="00016025"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10</w:t>
            </w:r>
          </w:p>
        </w:tc>
        <w:tc>
          <w:tcPr>
            <w:tcW w:w="1149" w:type="dxa"/>
            <w:vMerge w:val="restart"/>
            <w:tcBorders>
              <w:top w:val="single" w:sz="8" w:space="0" w:color="auto"/>
              <w:left w:val="single" w:sz="8" w:space="0" w:color="auto"/>
              <w:right w:val="single" w:sz="8" w:space="0" w:color="auto"/>
            </w:tcBorders>
            <w:noWrap/>
            <w:vAlign w:val="center"/>
          </w:tcPr>
          <w:p w14:paraId="5E726DB6"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 LEC</w:t>
            </w:r>
          </w:p>
        </w:tc>
        <w:tc>
          <w:tcPr>
            <w:tcW w:w="1418"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66E7BEE0"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63927675"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4D7539A"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53%</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53AF0067"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0,61</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7BAF57DD" w14:textId="5C10EEDF" w:rsidR="00016025" w:rsidRPr="00CA3915" w:rsidRDefault="00016025" w:rsidP="00DC2A75">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A76F7A">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150" w:type="dxa"/>
            <w:tcBorders>
              <w:top w:val="single" w:sz="8" w:space="0" w:color="auto"/>
              <w:left w:val="nil"/>
              <w:bottom w:val="single" w:sz="8" w:space="0" w:color="auto"/>
              <w:right w:val="single" w:sz="8" w:space="0" w:color="auto"/>
            </w:tcBorders>
            <w:shd w:val="clear" w:color="auto" w:fill="C6D9F1" w:themeFill="text2" w:themeFillTint="33"/>
          </w:tcPr>
          <w:p w14:paraId="10CAC16F" w14:textId="77777777" w:rsidR="00016025" w:rsidRPr="00DC34D6" w:rsidRDefault="00016025" w:rsidP="00DC2A7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4D6B7473" w14:textId="77777777" w:rsidR="00016025" w:rsidRPr="00DC34D6" w:rsidRDefault="00016025" w:rsidP="00DC2A7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2E5F314D"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14F3226E"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016025" w:rsidRPr="00742139" w14:paraId="7659C8FF" w14:textId="77777777" w:rsidTr="00713AD2">
        <w:trPr>
          <w:trHeight w:val="316"/>
          <w:jc w:val="center"/>
        </w:trPr>
        <w:tc>
          <w:tcPr>
            <w:tcW w:w="1149" w:type="dxa"/>
            <w:vMerge/>
            <w:tcBorders>
              <w:left w:val="single" w:sz="8" w:space="0" w:color="auto"/>
              <w:bottom w:val="single" w:sz="8" w:space="0" w:color="auto"/>
              <w:right w:val="single" w:sz="8" w:space="0" w:color="auto"/>
            </w:tcBorders>
            <w:vAlign w:val="center"/>
          </w:tcPr>
          <w:p w14:paraId="1A30052E" w14:textId="77777777" w:rsidR="00016025" w:rsidRDefault="00016025" w:rsidP="00DC2A75">
            <w:pPr>
              <w:widowControl/>
              <w:autoSpaceDE/>
              <w:autoSpaceDN/>
              <w:jc w:val="center"/>
              <w:rPr>
                <w:rFonts w:ascii="Calibri" w:eastAsia="Times New Roman" w:hAnsi="Calibri" w:cs="Calibri"/>
                <w:sz w:val="18"/>
                <w:szCs w:val="18"/>
                <w:lang w:bidi="ar-SA"/>
              </w:rPr>
            </w:pPr>
          </w:p>
        </w:tc>
        <w:tc>
          <w:tcPr>
            <w:tcW w:w="1149" w:type="dxa"/>
            <w:vMerge/>
            <w:tcBorders>
              <w:left w:val="single" w:sz="8" w:space="0" w:color="auto"/>
              <w:bottom w:val="single" w:sz="8" w:space="0" w:color="auto"/>
              <w:right w:val="single" w:sz="8" w:space="0" w:color="auto"/>
            </w:tcBorders>
            <w:noWrap/>
            <w:vAlign w:val="center"/>
          </w:tcPr>
          <w:p w14:paraId="3F4388BB" w14:textId="77777777" w:rsidR="00016025" w:rsidRPr="00742139" w:rsidRDefault="00016025" w:rsidP="00DC2A75">
            <w:pPr>
              <w:widowControl/>
              <w:autoSpaceDE/>
              <w:autoSpaceDN/>
              <w:jc w:val="center"/>
              <w:rPr>
                <w:rFonts w:ascii="Calibri" w:eastAsia="Times New Roman" w:hAnsi="Calibri" w:cs="Calibri"/>
                <w:sz w:val="18"/>
                <w:szCs w:val="18"/>
                <w:lang w:bidi="ar-SA"/>
              </w:rPr>
            </w:pPr>
          </w:p>
        </w:tc>
        <w:tc>
          <w:tcPr>
            <w:tcW w:w="1418"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1CE151AA"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B06B789"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2,9</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1BBBAEE8"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60%</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0A31AD3C"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0,67</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2ECF9E0E" w14:textId="7A0CE743" w:rsidR="00016025" w:rsidRPr="00CA3915" w:rsidRDefault="00016025" w:rsidP="00DC2A75">
            <w:pPr>
              <w:widowControl/>
              <w:autoSpaceDE/>
              <w:autoSpaceDN/>
              <w:jc w:val="center"/>
              <w:rPr>
                <w:rFonts w:ascii="Calibri" w:eastAsia="Times New Roman" w:hAnsi="Calibri" w:cs="Calibri"/>
                <w:sz w:val="18"/>
                <w:szCs w:val="18"/>
              </w:rPr>
            </w:pPr>
            <w:r w:rsidRPr="00DC34D6">
              <w:rPr>
                <w:rFonts w:ascii="Calibri" w:eastAsia="Times New Roman" w:hAnsi="Calibri" w:cs="Calibri"/>
                <w:sz w:val="18"/>
                <w:szCs w:val="18"/>
              </w:rPr>
              <w:t>19 (-1</w:t>
            </w:r>
            <w:r w:rsidR="00A76F7A">
              <w:rPr>
                <w:rFonts w:ascii="Calibri" w:eastAsia="Times New Roman" w:hAnsi="Calibri" w:cs="Calibri"/>
                <w:sz w:val="18"/>
                <w:szCs w:val="18"/>
              </w:rPr>
              <w:t xml:space="preserve"> </w:t>
            </w:r>
            <w:r w:rsidRPr="00DC34D6">
              <w:rPr>
                <w:rFonts w:ascii="Calibri" w:eastAsia="Times New Roman" w:hAnsi="Calibri" w:cs="Calibri"/>
                <w:sz w:val="18"/>
                <w:szCs w:val="18"/>
              </w:rPr>
              <w:t>; -3)</w:t>
            </w:r>
          </w:p>
        </w:tc>
        <w:tc>
          <w:tcPr>
            <w:tcW w:w="1150" w:type="dxa"/>
            <w:tcBorders>
              <w:top w:val="single" w:sz="8" w:space="0" w:color="auto"/>
              <w:left w:val="nil"/>
              <w:bottom w:val="single" w:sz="8" w:space="0" w:color="auto"/>
              <w:right w:val="single" w:sz="8" w:space="0" w:color="auto"/>
            </w:tcBorders>
            <w:shd w:val="clear" w:color="auto" w:fill="C6D9F1" w:themeFill="text2" w:themeFillTint="33"/>
          </w:tcPr>
          <w:p w14:paraId="6DEF4EF5" w14:textId="77777777" w:rsidR="00016025" w:rsidRPr="00DC34D6" w:rsidRDefault="00016025" w:rsidP="00DC2A7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73,6 à 5°</w:t>
            </w:r>
          </w:p>
          <w:p w14:paraId="10B4FEF9" w14:textId="77777777" w:rsidR="00016025" w:rsidRPr="00DC34D6" w:rsidRDefault="00016025" w:rsidP="00DC2A7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66,7 à 30°</w:t>
            </w:r>
          </w:p>
          <w:p w14:paraId="0AA65493"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DC34D6">
              <w:rPr>
                <w:rFonts w:ascii="Calibri" w:eastAsia="Times New Roman" w:hAnsi="Calibri" w:cs="Calibri"/>
                <w:sz w:val="18"/>
                <w:szCs w:val="18"/>
                <w:lang w:bidi="ar-SA"/>
              </w:rPr>
              <w:t>62 à 45°</w:t>
            </w:r>
          </w:p>
        </w:tc>
        <w:tc>
          <w:tcPr>
            <w:tcW w:w="1150" w:type="dxa"/>
            <w:tcBorders>
              <w:top w:val="single" w:sz="8" w:space="0" w:color="auto"/>
              <w:left w:val="single" w:sz="8" w:space="0" w:color="auto"/>
              <w:bottom w:val="single" w:sz="8" w:space="0" w:color="auto"/>
              <w:right w:val="single" w:sz="8" w:space="0" w:color="auto"/>
            </w:tcBorders>
            <w:shd w:val="clear" w:color="auto" w:fill="C6D9F1" w:themeFill="text2" w:themeFillTint="33"/>
            <w:noWrap/>
            <w:vAlign w:val="center"/>
          </w:tcPr>
          <w:p w14:paraId="2A075522"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M1</w:t>
            </w:r>
          </w:p>
        </w:tc>
      </w:tr>
      <w:tr w:rsidR="00016025" w:rsidRPr="00742139" w14:paraId="12CECE68" w14:textId="77777777" w:rsidTr="00713AD2">
        <w:trPr>
          <w:trHeight w:val="576"/>
          <w:jc w:val="center"/>
        </w:trPr>
        <w:tc>
          <w:tcPr>
            <w:tcW w:w="1149" w:type="dxa"/>
            <w:vMerge w:val="restart"/>
            <w:tcBorders>
              <w:top w:val="single" w:sz="8" w:space="0" w:color="auto"/>
              <w:left w:val="single" w:sz="8" w:space="0" w:color="auto"/>
              <w:bottom w:val="nil"/>
              <w:right w:val="single" w:sz="8" w:space="0" w:color="auto"/>
            </w:tcBorders>
            <w:vAlign w:val="center"/>
            <w:hideMark/>
          </w:tcPr>
          <w:p w14:paraId="6D80E20F"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16</w:t>
            </w:r>
          </w:p>
        </w:tc>
        <w:tc>
          <w:tcPr>
            <w:tcW w:w="1149" w:type="dxa"/>
            <w:vMerge w:val="restart"/>
            <w:tcBorders>
              <w:top w:val="single" w:sz="8" w:space="0" w:color="auto"/>
              <w:left w:val="single" w:sz="8" w:space="0" w:color="auto"/>
              <w:bottom w:val="nil"/>
              <w:right w:val="single" w:sz="8" w:space="0" w:color="auto"/>
            </w:tcBorders>
            <w:noWrap/>
            <w:vAlign w:val="center"/>
            <w:hideMark/>
          </w:tcPr>
          <w:p w14:paraId="046D4A5F"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7</w:t>
            </w:r>
            <w:r>
              <w:rPr>
                <w:rFonts w:ascii="Calibri" w:eastAsia="Times New Roman" w:hAnsi="Calibri" w:cs="Calibri"/>
                <w:sz w:val="18"/>
                <w:szCs w:val="18"/>
                <w:lang w:bidi="ar-SA"/>
              </w:rPr>
              <w:t xml:space="preserve"> LEC</w:t>
            </w:r>
          </w:p>
        </w:tc>
        <w:tc>
          <w:tcPr>
            <w:tcW w:w="1418"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FCAC7CB"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Opale</w:t>
            </w:r>
          </w:p>
        </w:tc>
        <w:tc>
          <w:tcPr>
            <w:tcW w:w="115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15FBA2B"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r w:rsidRPr="00742139">
              <w:rPr>
                <w:rFonts w:ascii="Calibri" w:eastAsia="Times New Roman" w:hAnsi="Calibri" w:cs="Calibri"/>
                <w:sz w:val="18"/>
                <w:szCs w:val="18"/>
                <w:vertAlign w:val="superscript"/>
                <w:lang w:bidi="ar-SA"/>
              </w:rPr>
              <w:t>(3)</w:t>
            </w:r>
          </w:p>
        </w:tc>
        <w:tc>
          <w:tcPr>
            <w:tcW w:w="115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6075F489"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4</w:t>
            </w:r>
            <w:r>
              <w:rPr>
                <w:rFonts w:ascii="Calibri" w:eastAsia="Times New Roman" w:hAnsi="Calibri" w:cs="Calibri"/>
                <w:sz w:val="18"/>
                <w:szCs w:val="18"/>
                <w:lang w:bidi="ar-SA"/>
              </w:rPr>
              <w:t>1</w:t>
            </w:r>
            <w:r w:rsidRPr="00742139">
              <w:rPr>
                <w:rFonts w:ascii="Calibri" w:eastAsia="Times New Roman" w:hAnsi="Calibri" w:cs="Calibri"/>
                <w:sz w:val="18"/>
                <w:szCs w:val="18"/>
                <w:lang w:bidi="ar-SA"/>
              </w:rPr>
              <w:t>%</w:t>
            </w:r>
          </w:p>
        </w:tc>
        <w:tc>
          <w:tcPr>
            <w:tcW w:w="115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283321B5"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0,4</w:t>
            </w:r>
            <w:r>
              <w:rPr>
                <w:rFonts w:ascii="Calibri" w:eastAsia="Times New Roman" w:hAnsi="Calibri" w:cs="Calibri"/>
                <w:sz w:val="18"/>
                <w:szCs w:val="18"/>
                <w:lang w:bidi="ar-SA"/>
              </w:rPr>
              <w:t>9</w:t>
            </w:r>
          </w:p>
        </w:tc>
        <w:tc>
          <w:tcPr>
            <w:tcW w:w="115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4CA0F2D9" w14:textId="10A8D2D5" w:rsidR="00016025" w:rsidRPr="00742139" w:rsidRDefault="00016025" w:rsidP="00DC2A75">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A76F7A">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50" w:type="dxa"/>
            <w:tcBorders>
              <w:top w:val="single" w:sz="8" w:space="0" w:color="auto"/>
              <w:left w:val="nil"/>
              <w:bottom w:val="single" w:sz="8" w:space="0" w:color="auto"/>
              <w:right w:val="single" w:sz="8" w:space="0" w:color="auto"/>
            </w:tcBorders>
            <w:shd w:val="clear" w:color="000000" w:fill="FFFFFF"/>
            <w:hideMark/>
          </w:tcPr>
          <w:p w14:paraId="55913D5B"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3FEBB3AF"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5059226E"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tc>
        <w:tc>
          <w:tcPr>
            <w:tcW w:w="115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068AB858"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r w:rsidR="00016025" w:rsidRPr="00742139" w14:paraId="24E32F74" w14:textId="77777777" w:rsidTr="00713AD2">
        <w:trPr>
          <w:trHeight w:val="331"/>
          <w:jc w:val="center"/>
        </w:trPr>
        <w:tc>
          <w:tcPr>
            <w:tcW w:w="1149" w:type="dxa"/>
            <w:vMerge/>
            <w:tcBorders>
              <w:top w:val="nil"/>
              <w:left w:val="single" w:sz="8" w:space="0" w:color="auto"/>
              <w:bottom w:val="single" w:sz="8" w:space="0" w:color="auto"/>
              <w:right w:val="single" w:sz="8" w:space="0" w:color="auto"/>
            </w:tcBorders>
            <w:vAlign w:val="center"/>
            <w:hideMark/>
          </w:tcPr>
          <w:p w14:paraId="22D1155E" w14:textId="77777777" w:rsidR="00016025" w:rsidRPr="00742139" w:rsidRDefault="00016025" w:rsidP="00DC2A75">
            <w:pPr>
              <w:widowControl/>
              <w:autoSpaceDE/>
              <w:autoSpaceDN/>
              <w:rPr>
                <w:rFonts w:ascii="Calibri" w:eastAsia="Times New Roman" w:hAnsi="Calibri" w:cs="Calibri"/>
                <w:sz w:val="18"/>
                <w:szCs w:val="18"/>
                <w:lang w:bidi="ar-SA"/>
              </w:rPr>
            </w:pPr>
          </w:p>
        </w:tc>
        <w:tc>
          <w:tcPr>
            <w:tcW w:w="1149" w:type="dxa"/>
            <w:vMerge/>
            <w:tcBorders>
              <w:top w:val="single" w:sz="4" w:space="0" w:color="auto"/>
              <w:left w:val="single" w:sz="8" w:space="0" w:color="auto"/>
              <w:bottom w:val="single" w:sz="8" w:space="0" w:color="auto"/>
              <w:right w:val="single" w:sz="8" w:space="0" w:color="auto"/>
            </w:tcBorders>
            <w:vAlign w:val="center"/>
            <w:hideMark/>
          </w:tcPr>
          <w:p w14:paraId="4A2D89B8" w14:textId="77777777" w:rsidR="00016025" w:rsidRPr="00742139" w:rsidRDefault="00016025" w:rsidP="00DC2A75">
            <w:pPr>
              <w:widowControl/>
              <w:autoSpaceDE/>
              <w:autoSpaceDN/>
              <w:rPr>
                <w:rFonts w:ascii="Calibri" w:eastAsia="Times New Roman" w:hAnsi="Calibri" w:cs="Calibri"/>
                <w:sz w:val="18"/>
                <w:szCs w:val="18"/>
                <w:lang w:bidi="ar-SA"/>
              </w:rPr>
            </w:pPr>
          </w:p>
        </w:tc>
        <w:tc>
          <w:tcPr>
            <w:tcW w:w="1418" w:type="dxa"/>
            <w:tcBorders>
              <w:top w:val="single" w:sz="8" w:space="0" w:color="auto"/>
              <w:left w:val="nil"/>
              <w:bottom w:val="single" w:sz="8" w:space="0" w:color="auto"/>
              <w:right w:val="nil"/>
            </w:tcBorders>
            <w:shd w:val="clear" w:color="000000" w:fill="FFFFFF"/>
            <w:noWrap/>
            <w:vAlign w:val="center"/>
            <w:hideMark/>
          </w:tcPr>
          <w:p w14:paraId="50093820"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Incolore</w:t>
            </w:r>
          </w:p>
        </w:tc>
        <w:tc>
          <w:tcPr>
            <w:tcW w:w="1150" w:type="dxa"/>
            <w:tcBorders>
              <w:top w:val="single" w:sz="8" w:space="0" w:color="auto"/>
              <w:left w:val="single" w:sz="8" w:space="0" w:color="auto"/>
              <w:bottom w:val="single" w:sz="8" w:space="0" w:color="auto"/>
              <w:right w:val="nil"/>
            </w:tcBorders>
            <w:shd w:val="clear" w:color="000000" w:fill="FFFFFF"/>
            <w:noWrap/>
            <w:vAlign w:val="center"/>
            <w:hideMark/>
          </w:tcPr>
          <w:p w14:paraId="0CBB0D21"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1,9</w:t>
            </w:r>
            <w:r w:rsidRPr="00742139">
              <w:rPr>
                <w:rFonts w:ascii="Calibri" w:eastAsia="Times New Roman" w:hAnsi="Calibri" w:cs="Calibri"/>
                <w:sz w:val="18"/>
                <w:szCs w:val="18"/>
                <w:vertAlign w:val="superscript"/>
                <w:lang w:bidi="ar-SA"/>
              </w:rPr>
              <w:t>(3)</w:t>
            </w:r>
          </w:p>
        </w:tc>
        <w:tc>
          <w:tcPr>
            <w:tcW w:w="1150"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EF354DF"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Pr>
                <w:rFonts w:ascii="Calibri" w:eastAsia="Times New Roman" w:hAnsi="Calibri" w:cs="Calibri"/>
                <w:sz w:val="18"/>
                <w:szCs w:val="18"/>
                <w:lang w:bidi="ar-SA"/>
              </w:rPr>
              <w:t>4</w:t>
            </w:r>
            <w:r w:rsidRPr="00742139">
              <w:rPr>
                <w:rFonts w:ascii="Calibri" w:eastAsia="Times New Roman" w:hAnsi="Calibri" w:cs="Calibri"/>
                <w:sz w:val="18"/>
                <w:szCs w:val="18"/>
                <w:lang w:bidi="ar-SA"/>
              </w:rPr>
              <w:t>5%</w:t>
            </w:r>
          </w:p>
        </w:tc>
        <w:tc>
          <w:tcPr>
            <w:tcW w:w="1150" w:type="dxa"/>
            <w:tcBorders>
              <w:top w:val="single" w:sz="8" w:space="0" w:color="auto"/>
              <w:left w:val="nil"/>
              <w:bottom w:val="single" w:sz="8" w:space="0" w:color="auto"/>
              <w:right w:val="single" w:sz="8" w:space="0" w:color="auto"/>
            </w:tcBorders>
            <w:shd w:val="clear" w:color="000000" w:fill="FFFFFF"/>
            <w:noWrap/>
            <w:vAlign w:val="center"/>
            <w:hideMark/>
          </w:tcPr>
          <w:p w14:paraId="580BDD74"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0,5</w:t>
            </w:r>
            <w:r>
              <w:rPr>
                <w:rFonts w:ascii="Calibri" w:eastAsia="Times New Roman" w:hAnsi="Calibri" w:cs="Calibri"/>
                <w:sz w:val="18"/>
                <w:szCs w:val="18"/>
                <w:lang w:bidi="ar-SA"/>
              </w:rPr>
              <w:t>1</w:t>
            </w:r>
          </w:p>
        </w:tc>
        <w:tc>
          <w:tcPr>
            <w:tcW w:w="1150" w:type="dxa"/>
            <w:tcBorders>
              <w:top w:val="single" w:sz="8" w:space="0" w:color="auto"/>
              <w:left w:val="nil"/>
              <w:bottom w:val="single" w:sz="8" w:space="0" w:color="auto"/>
              <w:right w:val="nil"/>
            </w:tcBorders>
            <w:shd w:val="clear" w:color="000000" w:fill="FFFFFF"/>
            <w:noWrap/>
            <w:vAlign w:val="center"/>
            <w:hideMark/>
          </w:tcPr>
          <w:p w14:paraId="5A3BA173" w14:textId="37ACE57C" w:rsidR="00016025" w:rsidRPr="00742139" w:rsidRDefault="00016025" w:rsidP="00DC2A75">
            <w:pPr>
              <w:widowControl/>
              <w:autoSpaceDE/>
              <w:autoSpaceDN/>
              <w:jc w:val="center"/>
              <w:rPr>
                <w:rFonts w:ascii="Calibri" w:eastAsia="Times New Roman" w:hAnsi="Calibri" w:cs="Calibri"/>
                <w:sz w:val="18"/>
                <w:szCs w:val="18"/>
                <w:lang w:bidi="ar-SA"/>
              </w:rPr>
            </w:pPr>
            <w:r w:rsidRPr="00CA3915">
              <w:rPr>
                <w:rFonts w:ascii="Calibri" w:eastAsia="Times New Roman" w:hAnsi="Calibri" w:cs="Calibri"/>
                <w:sz w:val="18"/>
                <w:szCs w:val="18"/>
              </w:rPr>
              <w:t>21(-1</w:t>
            </w:r>
            <w:r w:rsidR="00A76F7A">
              <w:rPr>
                <w:rFonts w:ascii="Calibri" w:eastAsia="Times New Roman" w:hAnsi="Calibri" w:cs="Calibri"/>
                <w:sz w:val="18"/>
                <w:szCs w:val="18"/>
              </w:rPr>
              <w:t xml:space="preserve"> </w:t>
            </w:r>
            <w:r w:rsidRPr="00CA3915">
              <w:rPr>
                <w:rFonts w:ascii="Calibri" w:eastAsia="Times New Roman" w:hAnsi="Calibri" w:cs="Calibri"/>
                <w:sz w:val="18"/>
                <w:szCs w:val="18"/>
              </w:rPr>
              <w:t>; -2)</w:t>
            </w:r>
          </w:p>
        </w:tc>
        <w:tc>
          <w:tcPr>
            <w:tcW w:w="1150" w:type="dxa"/>
            <w:tcBorders>
              <w:top w:val="single" w:sz="8" w:space="0" w:color="auto"/>
              <w:left w:val="single" w:sz="8" w:space="0" w:color="auto"/>
              <w:bottom w:val="single" w:sz="8" w:space="0" w:color="auto"/>
              <w:right w:val="single" w:sz="8" w:space="0" w:color="auto"/>
            </w:tcBorders>
            <w:shd w:val="clear" w:color="000000" w:fill="FFFFFF"/>
            <w:hideMark/>
          </w:tcPr>
          <w:p w14:paraId="3CADB1B6"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75,5 à 5°</w:t>
            </w:r>
          </w:p>
          <w:p w14:paraId="6E877366"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67 à 30°</w:t>
            </w:r>
          </w:p>
          <w:p w14:paraId="5D62F98D" w14:textId="77777777" w:rsidR="00016025" w:rsidRPr="00485A65" w:rsidRDefault="00016025" w:rsidP="00DC2A75">
            <w:pPr>
              <w:widowControl/>
              <w:autoSpaceDE/>
              <w:autoSpaceDN/>
              <w:jc w:val="center"/>
              <w:rPr>
                <w:rFonts w:ascii="Calibri" w:eastAsia="Times New Roman" w:hAnsi="Calibri" w:cs="Calibri"/>
                <w:sz w:val="18"/>
                <w:szCs w:val="18"/>
                <w:lang w:bidi="ar-SA"/>
              </w:rPr>
            </w:pPr>
            <w:r w:rsidRPr="00485A65">
              <w:rPr>
                <w:rFonts w:ascii="Calibri" w:eastAsia="Times New Roman" w:hAnsi="Calibri" w:cs="Calibri"/>
                <w:sz w:val="18"/>
                <w:szCs w:val="18"/>
                <w:lang w:bidi="ar-SA"/>
              </w:rPr>
              <w:t>60,7 à 45°</w:t>
            </w:r>
          </w:p>
          <w:p w14:paraId="390C8CD6" w14:textId="77777777" w:rsidR="00016025" w:rsidRPr="00742139" w:rsidRDefault="00016025" w:rsidP="00DC2A75">
            <w:pPr>
              <w:widowControl/>
              <w:autoSpaceDE/>
              <w:autoSpaceDN/>
              <w:jc w:val="center"/>
              <w:rPr>
                <w:rFonts w:ascii="Calibri" w:eastAsia="Times New Roman" w:hAnsi="Calibri" w:cs="Calibri"/>
                <w:sz w:val="18"/>
                <w:szCs w:val="18"/>
                <w:lang w:bidi="ar-SA"/>
              </w:rPr>
            </w:pPr>
          </w:p>
        </w:tc>
        <w:tc>
          <w:tcPr>
            <w:tcW w:w="1150" w:type="dxa"/>
            <w:tcBorders>
              <w:top w:val="single" w:sz="8" w:space="0" w:color="auto"/>
              <w:left w:val="nil"/>
              <w:bottom w:val="single" w:sz="8" w:space="0" w:color="auto"/>
              <w:right w:val="single" w:sz="8" w:space="0" w:color="auto"/>
            </w:tcBorders>
            <w:shd w:val="clear" w:color="000000" w:fill="FFFFFF"/>
            <w:noWrap/>
            <w:vAlign w:val="center"/>
            <w:hideMark/>
          </w:tcPr>
          <w:p w14:paraId="3183B5D3" w14:textId="77777777" w:rsidR="00016025" w:rsidRPr="00742139" w:rsidRDefault="00016025" w:rsidP="00DC2A75">
            <w:pPr>
              <w:widowControl/>
              <w:autoSpaceDE/>
              <w:autoSpaceDN/>
              <w:jc w:val="center"/>
              <w:rPr>
                <w:rFonts w:ascii="Calibri" w:eastAsia="Times New Roman" w:hAnsi="Calibri" w:cs="Calibri"/>
                <w:sz w:val="18"/>
                <w:szCs w:val="18"/>
                <w:lang w:bidi="ar-SA"/>
              </w:rPr>
            </w:pPr>
            <w:r w:rsidRPr="00742139">
              <w:rPr>
                <w:rFonts w:ascii="Calibri" w:eastAsia="Times New Roman" w:hAnsi="Calibri" w:cs="Calibri"/>
                <w:sz w:val="18"/>
                <w:szCs w:val="18"/>
                <w:lang w:bidi="ar-SA"/>
              </w:rPr>
              <w:t>M1</w:t>
            </w:r>
          </w:p>
        </w:tc>
      </w:tr>
    </w:tbl>
    <w:p w14:paraId="3AA039C7" w14:textId="77777777" w:rsidR="00016025" w:rsidRDefault="00016025" w:rsidP="00016025">
      <w:pPr>
        <w:rPr>
          <w:rFonts w:ascii="Century Gothic" w:hAnsi="Century Gothic"/>
          <w:b/>
          <w:i/>
          <w:sz w:val="20"/>
          <w:szCs w:val="20"/>
        </w:rPr>
      </w:pPr>
    </w:p>
    <w:p w14:paraId="4F852E80" w14:textId="77777777" w:rsidR="00BF521D" w:rsidRDefault="00BF521D" w:rsidP="00016025">
      <w:pPr>
        <w:rPr>
          <w:rFonts w:ascii="Century Gothic" w:hAnsi="Century Gothic"/>
          <w:b/>
          <w:i/>
          <w:sz w:val="20"/>
          <w:szCs w:val="20"/>
        </w:rPr>
      </w:pPr>
    </w:p>
    <w:p w14:paraId="7B5A0A13" w14:textId="77777777" w:rsidR="0054186E" w:rsidRDefault="0054186E" w:rsidP="0054186E">
      <w:pPr>
        <w:rPr>
          <w:rFonts w:ascii="Century Gothic" w:hAnsi="Century Gothic"/>
          <w:b/>
          <w:i/>
          <w:sz w:val="20"/>
          <w:szCs w:val="20"/>
        </w:rPr>
      </w:pPr>
      <w:r>
        <w:rPr>
          <w:rFonts w:ascii="Century Gothic" w:hAnsi="Century Gothic"/>
          <w:b/>
          <w:i/>
          <w:sz w:val="20"/>
          <w:szCs w:val="20"/>
        </w:rPr>
        <w:t>Option Grêle HR :</w:t>
      </w:r>
    </w:p>
    <w:p w14:paraId="4841660D" w14:textId="77777777" w:rsidR="0054186E" w:rsidRDefault="0054186E" w:rsidP="0054186E">
      <w:pPr>
        <w:adjustRightInd w:val="0"/>
        <w:ind w:right="-24"/>
        <w:rPr>
          <w:rFonts w:ascii="Century Gothic" w:hAnsi="Century Gothic"/>
          <w:sz w:val="20"/>
          <w:szCs w:val="20"/>
        </w:rPr>
      </w:pPr>
      <w:r w:rsidRPr="007D6239">
        <w:rPr>
          <w:rFonts w:ascii="Century Gothic" w:hAnsi="Century Gothic"/>
          <w:sz w:val="20"/>
          <w:szCs w:val="20"/>
        </w:rPr>
        <w:t xml:space="preserve">Conçus pour durer, nos </w:t>
      </w:r>
      <w:r w:rsidRPr="00F904B1">
        <w:rPr>
          <w:rFonts w:ascii="Century Gothic" w:hAnsi="Century Gothic"/>
          <w:sz w:val="20"/>
          <w:szCs w:val="20"/>
        </w:rPr>
        <w:t>remplissages résistants à la grêle</w:t>
      </w:r>
      <w:r w:rsidRPr="007D6239">
        <w:rPr>
          <w:rFonts w:ascii="Century Gothic" w:hAnsi="Century Gothic"/>
          <w:sz w:val="20"/>
          <w:szCs w:val="20"/>
        </w:rPr>
        <w:t xml:space="preserve"> assurent une protection optimale des lanterneaux face aux intempéries, tout en préservant la luminosité naturelle. L'option HR (hail resist) bénéficie d’une garantie étendue contre les dégâts causés par la grêle.  Cette garantie permet un remplacement des plaques à 100% sur une durée de mise en œuvre de 10 ans au lieu de 5 dans les garanties contractuelles en cas de dégâts grêle.</w:t>
      </w:r>
      <w:r>
        <w:rPr>
          <w:rFonts w:ascii="Century Gothic" w:hAnsi="Century Gothic"/>
          <w:sz w:val="20"/>
          <w:szCs w:val="20"/>
        </w:rPr>
        <w:br/>
      </w:r>
      <w:r w:rsidRPr="007D6239">
        <w:rPr>
          <w:rFonts w:ascii="Century Gothic" w:hAnsi="Century Gothic"/>
          <w:sz w:val="20"/>
          <w:szCs w:val="20"/>
        </w:rPr>
        <w:t>La garantie ainsi que le référencement des plaques est obtenue suite à l’obtention selon le protocole défini, d’une note de 5/5 pour le critère d’étanchéité en 16mm.</w:t>
      </w:r>
    </w:p>
    <w:p w14:paraId="3E874997" w14:textId="77777777" w:rsidR="009F2EC1" w:rsidRDefault="009F2EC1" w:rsidP="0054186E">
      <w:pPr>
        <w:adjustRightInd w:val="0"/>
        <w:ind w:right="-24"/>
        <w:rPr>
          <w:rFonts w:ascii="Century Gothic" w:hAnsi="Century Gothic"/>
          <w:sz w:val="20"/>
          <w:szCs w:val="20"/>
        </w:rPr>
      </w:pPr>
    </w:p>
    <w:tbl>
      <w:tblPr>
        <w:tblpPr w:leftFromText="141" w:rightFromText="141" w:vertAnchor="text" w:horzAnchor="margin" w:tblpY="52"/>
        <w:tblW w:w="10509" w:type="dxa"/>
        <w:tblCellMar>
          <w:left w:w="70" w:type="dxa"/>
          <w:right w:w="70" w:type="dxa"/>
        </w:tblCellMar>
        <w:tblLook w:val="04A0" w:firstRow="1" w:lastRow="0" w:firstColumn="1" w:lastColumn="0" w:noHBand="0" w:noVBand="1"/>
      </w:tblPr>
      <w:tblGrid>
        <w:gridCol w:w="2521"/>
        <w:gridCol w:w="1065"/>
        <w:gridCol w:w="2800"/>
        <w:gridCol w:w="2130"/>
        <w:gridCol w:w="1993"/>
      </w:tblGrid>
      <w:tr w:rsidR="009F2EC1" w:rsidRPr="00845458" w14:paraId="23B8BB05" w14:textId="77777777" w:rsidTr="00370F8A">
        <w:trPr>
          <w:trHeight w:val="300"/>
        </w:trPr>
        <w:tc>
          <w:tcPr>
            <w:tcW w:w="2521" w:type="dxa"/>
            <w:tcBorders>
              <w:top w:val="single" w:sz="8" w:space="0" w:color="auto"/>
              <w:left w:val="single" w:sz="8" w:space="0" w:color="auto"/>
              <w:bottom w:val="single" w:sz="8" w:space="0" w:color="auto"/>
              <w:right w:val="single" w:sz="8" w:space="0" w:color="auto"/>
            </w:tcBorders>
            <w:noWrap/>
            <w:vAlign w:val="center"/>
            <w:hideMark/>
          </w:tcPr>
          <w:p w14:paraId="2543472E" w14:textId="77777777" w:rsidR="009F2EC1" w:rsidRPr="00845458" w:rsidRDefault="009F2EC1" w:rsidP="00713AD2">
            <w:pPr>
              <w:widowControl/>
              <w:autoSpaceDE/>
              <w:autoSpaceDN/>
              <w:ind w:left="-76"/>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Epaisseur</w:t>
            </w:r>
          </w:p>
        </w:tc>
        <w:tc>
          <w:tcPr>
            <w:tcW w:w="1065" w:type="dxa"/>
            <w:tcBorders>
              <w:top w:val="single" w:sz="8" w:space="0" w:color="auto"/>
              <w:left w:val="single" w:sz="8" w:space="0" w:color="auto"/>
              <w:bottom w:val="single" w:sz="8" w:space="0" w:color="auto"/>
              <w:right w:val="single" w:sz="8" w:space="0" w:color="auto"/>
            </w:tcBorders>
            <w:noWrap/>
            <w:vAlign w:val="center"/>
            <w:hideMark/>
          </w:tcPr>
          <w:p w14:paraId="210E8249" w14:textId="77777777" w:rsidR="009F2EC1" w:rsidRPr="00845458" w:rsidRDefault="009F2EC1" w:rsidP="00DC2A75">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Parois</w:t>
            </w:r>
          </w:p>
        </w:tc>
        <w:tc>
          <w:tcPr>
            <w:tcW w:w="2800" w:type="dxa"/>
            <w:tcBorders>
              <w:top w:val="single" w:sz="8" w:space="0" w:color="auto"/>
              <w:left w:val="single" w:sz="8" w:space="0" w:color="auto"/>
              <w:bottom w:val="single" w:sz="8" w:space="0" w:color="auto"/>
              <w:right w:val="single" w:sz="8" w:space="0" w:color="auto"/>
            </w:tcBorders>
            <w:noWrap/>
            <w:vAlign w:val="center"/>
            <w:hideMark/>
          </w:tcPr>
          <w:p w14:paraId="44A8E470" w14:textId="77777777" w:rsidR="009F2EC1" w:rsidRPr="00845458" w:rsidRDefault="009F2EC1" w:rsidP="00DC2A75">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Remplissage</w:t>
            </w:r>
          </w:p>
        </w:tc>
        <w:tc>
          <w:tcPr>
            <w:tcW w:w="2130" w:type="dxa"/>
            <w:tcBorders>
              <w:top w:val="single" w:sz="8" w:space="0" w:color="auto"/>
              <w:left w:val="single" w:sz="8" w:space="0" w:color="auto"/>
              <w:bottom w:val="single" w:sz="8" w:space="0" w:color="auto"/>
              <w:right w:val="single" w:sz="8" w:space="0" w:color="auto"/>
            </w:tcBorders>
            <w:noWrap/>
            <w:vAlign w:val="center"/>
            <w:hideMark/>
          </w:tcPr>
          <w:p w14:paraId="1E508630" w14:textId="77777777" w:rsidR="009F2EC1" w:rsidRPr="00845458" w:rsidRDefault="009F2EC1" w:rsidP="00DC2A75">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TL (%)</w:t>
            </w:r>
          </w:p>
        </w:tc>
        <w:tc>
          <w:tcPr>
            <w:tcW w:w="1993" w:type="dxa"/>
            <w:tcBorders>
              <w:top w:val="single" w:sz="8" w:space="0" w:color="auto"/>
              <w:left w:val="single" w:sz="8" w:space="0" w:color="auto"/>
              <w:bottom w:val="single" w:sz="8" w:space="0" w:color="auto"/>
              <w:right w:val="single" w:sz="8" w:space="0" w:color="auto"/>
            </w:tcBorders>
            <w:noWrap/>
            <w:vAlign w:val="center"/>
            <w:hideMark/>
          </w:tcPr>
          <w:p w14:paraId="1238AFB0" w14:textId="77777777" w:rsidR="009F2EC1" w:rsidRPr="00845458" w:rsidRDefault="009F2EC1" w:rsidP="00DC2A75">
            <w:pPr>
              <w:widowControl/>
              <w:autoSpaceDE/>
              <w:autoSpaceDN/>
              <w:jc w:val="center"/>
              <w:rPr>
                <w:rFonts w:ascii="Calibri" w:eastAsia="Times New Roman" w:hAnsi="Calibri" w:cs="Calibri"/>
                <w:color w:val="000000"/>
                <w:sz w:val="18"/>
                <w:szCs w:val="18"/>
                <w:lang w:bidi="ar-SA"/>
              </w:rPr>
            </w:pPr>
            <w:r w:rsidRPr="00845458">
              <w:rPr>
                <w:rFonts w:ascii="Calibri" w:eastAsia="Times New Roman" w:hAnsi="Calibri" w:cs="Calibri"/>
                <w:color w:val="000000"/>
                <w:sz w:val="18"/>
                <w:szCs w:val="18"/>
                <w:lang w:bidi="ar-SA"/>
              </w:rPr>
              <w:t>FS (%)</w:t>
            </w:r>
          </w:p>
        </w:tc>
      </w:tr>
      <w:tr w:rsidR="009F2EC1" w:rsidRPr="00845458" w14:paraId="3C85FC37" w14:textId="77777777" w:rsidTr="00370F8A">
        <w:trPr>
          <w:trHeight w:val="300"/>
        </w:trPr>
        <w:tc>
          <w:tcPr>
            <w:tcW w:w="2521" w:type="dxa"/>
            <w:vMerge w:val="restart"/>
            <w:tcBorders>
              <w:top w:val="single" w:sz="8" w:space="0" w:color="auto"/>
              <w:left w:val="single" w:sz="8" w:space="0" w:color="auto"/>
              <w:bottom w:val="single" w:sz="4" w:space="0" w:color="auto"/>
              <w:right w:val="single" w:sz="8" w:space="0" w:color="auto"/>
            </w:tcBorders>
            <w:noWrap/>
            <w:vAlign w:val="center"/>
            <w:hideMark/>
          </w:tcPr>
          <w:p w14:paraId="00EB7E9F"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10</w:t>
            </w:r>
          </w:p>
        </w:tc>
        <w:tc>
          <w:tcPr>
            <w:tcW w:w="1065" w:type="dxa"/>
            <w:vMerge w:val="restart"/>
            <w:tcBorders>
              <w:top w:val="single" w:sz="8" w:space="0" w:color="auto"/>
              <w:left w:val="single" w:sz="8" w:space="0" w:color="auto"/>
              <w:bottom w:val="single" w:sz="4" w:space="0" w:color="auto"/>
              <w:right w:val="single" w:sz="8" w:space="0" w:color="auto"/>
            </w:tcBorders>
            <w:noWrap/>
            <w:vAlign w:val="center"/>
            <w:hideMark/>
          </w:tcPr>
          <w:p w14:paraId="65653808"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w:t>
            </w:r>
          </w:p>
        </w:tc>
        <w:tc>
          <w:tcPr>
            <w:tcW w:w="2800" w:type="dxa"/>
            <w:tcBorders>
              <w:top w:val="single" w:sz="8" w:space="0" w:color="auto"/>
              <w:left w:val="single" w:sz="8" w:space="0" w:color="auto"/>
              <w:bottom w:val="single" w:sz="8" w:space="0" w:color="auto"/>
              <w:right w:val="single" w:sz="8" w:space="0" w:color="auto"/>
            </w:tcBorders>
            <w:noWrap/>
            <w:vAlign w:val="center"/>
            <w:hideMark/>
          </w:tcPr>
          <w:p w14:paraId="7723736E"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130" w:type="dxa"/>
            <w:tcBorders>
              <w:top w:val="single" w:sz="8" w:space="0" w:color="auto"/>
              <w:left w:val="single" w:sz="8" w:space="0" w:color="auto"/>
              <w:bottom w:val="single" w:sz="8" w:space="0" w:color="auto"/>
              <w:right w:val="single" w:sz="8" w:space="0" w:color="auto"/>
            </w:tcBorders>
            <w:noWrap/>
            <w:vAlign w:val="center"/>
            <w:hideMark/>
          </w:tcPr>
          <w:p w14:paraId="2610372D"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62</w:t>
            </w:r>
          </w:p>
        </w:tc>
        <w:tc>
          <w:tcPr>
            <w:tcW w:w="1993" w:type="dxa"/>
            <w:tcBorders>
              <w:top w:val="single" w:sz="8" w:space="0" w:color="auto"/>
              <w:left w:val="single" w:sz="8" w:space="0" w:color="auto"/>
              <w:bottom w:val="single" w:sz="8" w:space="0" w:color="auto"/>
              <w:right w:val="single" w:sz="8" w:space="0" w:color="auto"/>
            </w:tcBorders>
            <w:noWrap/>
            <w:vAlign w:val="center"/>
            <w:hideMark/>
          </w:tcPr>
          <w:p w14:paraId="572188B2"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60</w:t>
            </w:r>
          </w:p>
        </w:tc>
      </w:tr>
      <w:tr w:rsidR="009F2EC1" w:rsidRPr="00845458" w14:paraId="178A7F1D" w14:textId="77777777" w:rsidTr="00370F8A">
        <w:trPr>
          <w:trHeight w:val="300"/>
        </w:trPr>
        <w:tc>
          <w:tcPr>
            <w:tcW w:w="2521" w:type="dxa"/>
            <w:vMerge/>
            <w:tcBorders>
              <w:top w:val="nil"/>
              <w:left w:val="single" w:sz="8" w:space="0" w:color="auto"/>
              <w:bottom w:val="single" w:sz="8" w:space="0" w:color="auto"/>
              <w:right w:val="single" w:sz="8" w:space="0" w:color="auto"/>
            </w:tcBorders>
            <w:vAlign w:val="center"/>
            <w:hideMark/>
          </w:tcPr>
          <w:p w14:paraId="7B29A4DD" w14:textId="77777777" w:rsidR="009F2EC1" w:rsidRPr="00845458" w:rsidRDefault="009F2EC1" w:rsidP="00DC2A75">
            <w:pPr>
              <w:widowControl/>
              <w:autoSpaceDE/>
              <w:autoSpaceDN/>
              <w:rPr>
                <w:rFonts w:ascii="Aptos Narrow" w:eastAsia="Times New Roman" w:hAnsi="Aptos Narrow" w:cs="Times New Roman"/>
                <w:color w:val="000000"/>
                <w:lang w:bidi="ar-SA"/>
              </w:rPr>
            </w:pPr>
          </w:p>
        </w:tc>
        <w:tc>
          <w:tcPr>
            <w:tcW w:w="1065" w:type="dxa"/>
            <w:vMerge/>
            <w:tcBorders>
              <w:top w:val="nil"/>
              <w:left w:val="single" w:sz="8" w:space="0" w:color="auto"/>
              <w:bottom w:val="single" w:sz="8" w:space="0" w:color="auto"/>
              <w:right w:val="single" w:sz="8" w:space="0" w:color="auto"/>
            </w:tcBorders>
            <w:vAlign w:val="center"/>
            <w:hideMark/>
          </w:tcPr>
          <w:p w14:paraId="07A6BF27" w14:textId="77777777" w:rsidR="009F2EC1" w:rsidRPr="00845458" w:rsidRDefault="009F2EC1" w:rsidP="00DC2A75">
            <w:pPr>
              <w:widowControl/>
              <w:autoSpaceDE/>
              <w:autoSpaceDN/>
              <w:rPr>
                <w:rFonts w:ascii="Aptos Narrow" w:eastAsia="Times New Roman" w:hAnsi="Aptos Narrow" w:cs="Times New Roman"/>
                <w:color w:val="000000"/>
                <w:lang w:bidi="ar-SA"/>
              </w:rPr>
            </w:pPr>
          </w:p>
        </w:tc>
        <w:tc>
          <w:tcPr>
            <w:tcW w:w="2800" w:type="dxa"/>
            <w:tcBorders>
              <w:top w:val="single" w:sz="8" w:space="0" w:color="auto"/>
              <w:left w:val="single" w:sz="8" w:space="0" w:color="auto"/>
              <w:bottom w:val="single" w:sz="8" w:space="0" w:color="auto"/>
              <w:right w:val="single" w:sz="8" w:space="0" w:color="auto"/>
            </w:tcBorders>
            <w:noWrap/>
            <w:vAlign w:val="center"/>
            <w:hideMark/>
          </w:tcPr>
          <w:p w14:paraId="2300013A"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Opale</w:t>
            </w:r>
          </w:p>
        </w:tc>
        <w:tc>
          <w:tcPr>
            <w:tcW w:w="2130" w:type="dxa"/>
            <w:tcBorders>
              <w:top w:val="single" w:sz="8" w:space="0" w:color="auto"/>
              <w:left w:val="single" w:sz="8" w:space="0" w:color="auto"/>
              <w:bottom w:val="single" w:sz="8" w:space="0" w:color="auto"/>
              <w:right w:val="single" w:sz="8" w:space="0" w:color="auto"/>
            </w:tcBorders>
            <w:noWrap/>
            <w:vAlign w:val="center"/>
            <w:hideMark/>
          </w:tcPr>
          <w:p w14:paraId="523BE18A"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56</w:t>
            </w:r>
          </w:p>
        </w:tc>
        <w:tc>
          <w:tcPr>
            <w:tcW w:w="1993" w:type="dxa"/>
            <w:tcBorders>
              <w:top w:val="single" w:sz="8" w:space="0" w:color="auto"/>
              <w:left w:val="single" w:sz="8" w:space="0" w:color="auto"/>
              <w:bottom w:val="single" w:sz="8" w:space="0" w:color="auto"/>
              <w:right w:val="single" w:sz="8" w:space="0" w:color="auto"/>
            </w:tcBorders>
            <w:noWrap/>
            <w:vAlign w:val="center"/>
            <w:hideMark/>
          </w:tcPr>
          <w:p w14:paraId="5E48524F"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59</w:t>
            </w:r>
          </w:p>
        </w:tc>
      </w:tr>
      <w:tr w:rsidR="009F2EC1" w:rsidRPr="00845458" w14:paraId="5FD35308" w14:textId="77777777" w:rsidTr="00370F8A">
        <w:trPr>
          <w:trHeight w:val="300"/>
        </w:trPr>
        <w:tc>
          <w:tcPr>
            <w:tcW w:w="2521" w:type="dxa"/>
            <w:vMerge w:val="restart"/>
            <w:tcBorders>
              <w:top w:val="single" w:sz="8" w:space="0" w:color="auto"/>
              <w:left w:val="single" w:sz="8" w:space="0" w:color="auto"/>
              <w:bottom w:val="single" w:sz="4" w:space="0" w:color="000000"/>
              <w:right w:val="single" w:sz="8" w:space="0" w:color="auto"/>
            </w:tcBorders>
            <w:noWrap/>
            <w:vAlign w:val="center"/>
            <w:hideMark/>
          </w:tcPr>
          <w:p w14:paraId="373B29EB"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16</w:t>
            </w:r>
          </w:p>
        </w:tc>
        <w:tc>
          <w:tcPr>
            <w:tcW w:w="1065" w:type="dxa"/>
            <w:vMerge w:val="restart"/>
            <w:tcBorders>
              <w:top w:val="single" w:sz="8" w:space="0" w:color="auto"/>
              <w:left w:val="single" w:sz="8" w:space="0" w:color="auto"/>
              <w:bottom w:val="single" w:sz="4" w:space="0" w:color="000000"/>
              <w:right w:val="single" w:sz="8" w:space="0" w:color="auto"/>
            </w:tcBorders>
            <w:noWrap/>
            <w:vAlign w:val="center"/>
            <w:hideMark/>
          </w:tcPr>
          <w:p w14:paraId="73C3E08E"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7</w:t>
            </w:r>
          </w:p>
        </w:tc>
        <w:tc>
          <w:tcPr>
            <w:tcW w:w="2800" w:type="dxa"/>
            <w:tcBorders>
              <w:top w:val="single" w:sz="8" w:space="0" w:color="auto"/>
              <w:left w:val="single" w:sz="8" w:space="0" w:color="auto"/>
              <w:bottom w:val="single" w:sz="8" w:space="0" w:color="auto"/>
              <w:right w:val="single" w:sz="8" w:space="0" w:color="auto"/>
            </w:tcBorders>
            <w:noWrap/>
            <w:vAlign w:val="center"/>
            <w:hideMark/>
          </w:tcPr>
          <w:p w14:paraId="3C8A8CAA"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Pr>
                <w:rFonts w:ascii="Aptos Narrow" w:eastAsia="Times New Roman" w:hAnsi="Aptos Narrow" w:cs="Times New Roman"/>
                <w:color w:val="000000"/>
                <w:lang w:bidi="ar-SA"/>
              </w:rPr>
              <w:t>Incolore</w:t>
            </w:r>
          </w:p>
        </w:tc>
        <w:tc>
          <w:tcPr>
            <w:tcW w:w="2130" w:type="dxa"/>
            <w:tcBorders>
              <w:top w:val="single" w:sz="8" w:space="0" w:color="auto"/>
              <w:left w:val="single" w:sz="8" w:space="0" w:color="auto"/>
              <w:bottom w:val="single" w:sz="8" w:space="0" w:color="auto"/>
              <w:right w:val="single" w:sz="8" w:space="0" w:color="auto"/>
            </w:tcBorders>
            <w:noWrap/>
            <w:vAlign w:val="center"/>
            <w:hideMark/>
          </w:tcPr>
          <w:p w14:paraId="2A4330F2"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53</w:t>
            </w:r>
          </w:p>
        </w:tc>
        <w:tc>
          <w:tcPr>
            <w:tcW w:w="1993" w:type="dxa"/>
            <w:tcBorders>
              <w:top w:val="single" w:sz="8" w:space="0" w:color="auto"/>
              <w:left w:val="single" w:sz="8" w:space="0" w:color="auto"/>
              <w:bottom w:val="single" w:sz="8" w:space="0" w:color="auto"/>
              <w:right w:val="single" w:sz="8" w:space="0" w:color="auto"/>
            </w:tcBorders>
            <w:noWrap/>
            <w:vAlign w:val="center"/>
            <w:hideMark/>
          </w:tcPr>
          <w:p w14:paraId="6EB98FEC"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51</w:t>
            </w:r>
          </w:p>
        </w:tc>
      </w:tr>
      <w:tr w:rsidR="009F2EC1" w:rsidRPr="00845458" w14:paraId="449436EA" w14:textId="77777777" w:rsidTr="00370F8A">
        <w:trPr>
          <w:trHeight w:val="300"/>
        </w:trPr>
        <w:tc>
          <w:tcPr>
            <w:tcW w:w="2521" w:type="dxa"/>
            <w:vMerge/>
            <w:tcBorders>
              <w:top w:val="nil"/>
              <w:left w:val="single" w:sz="8" w:space="0" w:color="auto"/>
              <w:bottom w:val="single" w:sz="8" w:space="0" w:color="auto"/>
              <w:right w:val="single" w:sz="8" w:space="0" w:color="auto"/>
            </w:tcBorders>
            <w:vAlign w:val="center"/>
            <w:hideMark/>
          </w:tcPr>
          <w:p w14:paraId="49255550" w14:textId="77777777" w:rsidR="009F2EC1" w:rsidRPr="00845458" w:rsidRDefault="009F2EC1" w:rsidP="00DC2A75">
            <w:pPr>
              <w:widowControl/>
              <w:autoSpaceDE/>
              <w:autoSpaceDN/>
              <w:rPr>
                <w:rFonts w:ascii="Aptos Narrow" w:eastAsia="Times New Roman" w:hAnsi="Aptos Narrow" w:cs="Times New Roman"/>
                <w:color w:val="000000"/>
                <w:lang w:bidi="ar-SA"/>
              </w:rPr>
            </w:pPr>
          </w:p>
        </w:tc>
        <w:tc>
          <w:tcPr>
            <w:tcW w:w="1065" w:type="dxa"/>
            <w:vMerge/>
            <w:tcBorders>
              <w:top w:val="nil"/>
              <w:left w:val="single" w:sz="8" w:space="0" w:color="auto"/>
              <w:bottom w:val="single" w:sz="8" w:space="0" w:color="auto"/>
              <w:right w:val="single" w:sz="8" w:space="0" w:color="auto"/>
            </w:tcBorders>
            <w:vAlign w:val="center"/>
            <w:hideMark/>
          </w:tcPr>
          <w:p w14:paraId="3846BE1F" w14:textId="77777777" w:rsidR="009F2EC1" w:rsidRPr="00845458" w:rsidRDefault="009F2EC1" w:rsidP="00DC2A75">
            <w:pPr>
              <w:widowControl/>
              <w:autoSpaceDE/>
              <w:autoSpaceDN/>
              <w:rPr>
                <w:rFonts w:ascii="Aptos Narrow" w:eastAsia="Times New Roman" w:hAnsi="Aptos Narrow" w:cs="Times New Roman"/>
                <w:color w:val="000000"/>
                <w:lang w:bidi="ar-SA"/>
              </w:rPr>
            </w:pPr>
          </w:p>
        </w:tc>
        <w:tc>
          <w:tcPr>
            <w:tcW w:w="2800" w:type="dxa"/>
            <w:tcBorders>
              <w:top w:val="single" w:sz="8" w:space="0" w:color="auto"/>
              <w:left w:val="single" w:sz="8" w:space="0" w:color="auto"/>
              <w:bottom w:val="single" w:sz="8" w:space="0" w:color="auto"/>
              <w:right w:val="single" w:sz="8" w:space="0" w:color="auto"/>
            </w:tcBorders>
            <w:noWrap/>
            <w:vAlign w:val="center"/>
            <w:hideMark/>
          </w:tcPr>
          <w:p w14:paraId="0CF87FDC"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Opal</w:t>
            </w:r>
            <w:r>
              <w:rPr>
                <w:rFonts w:ascii="Aptos Narrow" w:eastAsia="Times New Roman" w:hAnsi="Aptos Narrow" w:cs="Times New Roman"/>
                <w:color w:val="000000"/>
                <w:lang w:bidi="ar-SA"/>
              </w:rPr>
              <w:t>e</w:t>
            </w:r>
          </w:p>
        </w:tc>
        <w:tc>
          <w:tcPr>
            <w:tcW w:w="2130" w:type="dxa"/>
            <w:tcBorders>
              <w:top w:val="single" w:sz="8" w:space="0" w:color="auto"/>
              <w:left w:val="single" w:sz="8" w:space="0" w:color="auto"/>
              <w:bottom w:val="single" w:sz="8" w:space="0" w:color="auto"/>
              <w:right w:val="single" w:sz="8" w:space="0" w:color="auto"/>
            </w:tcBorders>
            <w:noWrap/>
            <w:vAlign w:val="center"/>
            <w:hideMark/>
          </w:tcPr>
          <w:p w14:paraId="344DD12C"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43</w:t>
            </w:r>
          </w:p>
        </w:tc>
        <w:tc>
          <w:tcPr>
            <w:tcW w:w="1993" w:type="dxa"/>
            <w:tcBorders>
              <w:top w:val="single" w:sz="8" w:space="0" w:color="auto"/>
              <w:left w:val="single" w:sz="8" w:space="0" w:color="auto"/>
              <w:bottom w:val="single" w:sz="8" w:space="0" w:color="auto"/>
              <w:right w:val="single" w:sz="8" w:space="0" w:color="auto"/>
            </w:tcBorders>
            <w:noWrap/>
            <w:vAlign w:val="center"/>
            <w:hideMark/>
          </w:tcPr>
          <w:p w14:paraId="285E4BF1" w14:textId="77777777" w:rsidR="009F2EC1" w:rsidRPr="00845458" w:rsidRDefault="009F2EC1" w:rsidP="00DC2A75">
            <w:pPr>
              <w:widowControl/>
              <w:autoSpaceDE/>
              <w:autoSpaceDN/>
              <w:jc w:val="center"/>
              <w:rPr>
                <w:rFonts w:ascii="Aptos Narrow" w:eastAsia="Times New Roman" w:hAnsi="Aptos Narrow" w:cs="Times New Roman"/>
                <w:color w:val="000000"/>
                <w:lang w:bidi="ar-SA"/>
              </w:rPr>
            </w:pPr>
            <w:r w:rsidRPr="00845458">
              <w:rPr>
                <w:rFonts w:ascii="Aptos Narrow" w:eastAsia="Times New Roman" w:hAnsi="Aptos Narrow" w:cs="Times New Roman"/>
                <w:color w:val="000000"/>
                <w:lang w:bidi="ar-SA"/>
              </w:rPr>
              <w:t>47</w:t>
            </w:r>
          </w:p>
        </w:tc>
      </w:tr>
    </w:tbl>
    <w:p w14:paraId="4EFA78AB" w14:textId="77777777" w:rsidR="00BF521D" w:rsidRDefault="00BF521D" w:rsidP="00016025">
      <w:pPr>
        <w:rPr>
          <w:rFonts w:ascii="Century Gothic" w:hAnsi="Century Gothic"/>
          <w:b/>
          <w:i/>
          <w:sz w:val="20"/>
          <w:szCs w:val="20"/>
        </w:rPr>
      </w:pPr>
    </w:p>
    <w:p w14:paraId="2B1EC305" w14:textId="77777777" w:rsidR="009F2EC1" w:rsidRDefault="009F2EC1" w:rsidP="00016025">
      <w:pPr>
        <w:rPr>
          <w:rFonts w:ascii="Century Gothic" w:hAnsi="Century Gothic"/>
          <w:b/>
          <w:i/>
          <w:sz w:val="20"/>
          <w:szCs w:val="20"/>
        </w:rPr>
      </w:pPr>
    </w:p>
    <w:p w14:paraId="7E613770" w14:textId="77777777" w:rsidR="009F2EC1" w:rsidRDefault="009F2EC1" w:rsidP="00016025">
      <w:pPr>
        <w:rPr>
          <w:rFonts w:ascii="Century Gothic" w:hAnsi="Century Gothic"/>
          <w:b/>
          <w:i/>
          <w:sz w:val="20"/>
          <w:szCs w:val="20"/>
        </w:rPr>
      </w:pPr>
    </w:p>
    <w:p w14:paraId="2FD54975" w14:textId="51A1F213" w:rsidR="00016025" w:rsidRPr="008F20CE" w:rsidRDefault="00016025" w:rsidP="00016025">
      <w:pPr>
        <w:adjustRightInd w:val="0"/>
        <w:spacing w:line="276" w:lineRule="auto"/>
        <w:ind w:right="-24"/>
        <w:rPr>
          <w:rFonts w:ascii="Century Gothic" w:hAnsi="Century Gothic"/>
          <w:b/>
          <w:i/>
          <w:sz w:val="20"/>
          <w:szCs w:val="20"/>
        </w:rPr>
      </w:pPr>
      <w:r w:rsidRPr="008F20CE">
        <w:rPr>
          <w:rFonts w:ascii="Century Gothic" w:hAnsi="Century Gothic"/>
          <w:b/>
          <w:i/>
          <w:sz w:val="20"/>
          <w:szCs w:val="20"/>
        </w:rPr>
        <w:t>Options de protection solaire :</w:t>
      </w:r>
    </w:p>
    <w:p w14:paraId="246FCFE4" w14:textId="77777777" w:rsidR="00016025" w:rsidRPr="00EC6768" w:rsidRDefault="00016025" w:rsidP="00016025">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Fourniture et pose d’une protection solaire de type ECOSUN BRISE-SOLEIL de la société </w:t>
      </w:r>
      <w:r>
        <w:rPr>
          <w:rFonts w:ascii="Century Gothic" w:hAnsi="Century Gothic"/>
          <w:sz w:val="20"/>
          <w:szCs w:val="20"/>
        </w:rPr>
        <w:t>Kingspan Light + Air</w:t>
      </w:r>
      <w:r w:rsidRPr="00EC6768">
        <w:rPr>
          <w:rFonts w:ascii="Century Gothic" w:hAnsi="Century Gothic"/>
          <w:sz w:val="20"/>
          <w:szCs w:val="20"/>
        </w:rPr>
        <w:t xml:space="preserve">. </w:t>
      </w:r>
    </w:p>
    <w:p w14:paraId="7087351E" w14:textId="77777777" w:rsidR="00016025" w:rsidRPr="00EC6768" w:rsidRDefault="00016025" w:rsidP="00016025">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Ce brise soleil est réalisé en aluminium </w:t>
      </w:r>
      <w:r w:rsidRPr="00EC6768">
        <w:rPr>
          <w:rFonts w:ascii="Century Gothic" w:hAnsi="Century Gothic"/>
          <w:color w:val="FF0000"/>
          <w:sz w:val="20"/>
          <w:szCs w:val="20"/>
        </w:rPr>
        <w:t>brut ou laqué RAL XXX</w:t>
      </w:r>
      <w:r w:rsidRPr="00DF6AD0">
        <w:rPr>
          <w:rFonts w:ascii="Century Gothic" w:hAnsi="Century Gothic"/>
          <w:sz w:val="20"/>
          <w:szCs w:val="20"/>
        </w:rPr>
        <w:t>,</w:t>
      </w:r>
      <w:r w:rsidRPr="00EC6768">
        <w:rPr>
          <w:rFonts w:ascii="Century Gothic" w:hAnsi="Century Gothic"/>
          <w:color w:val="FF0000"/>
          <w:sz w:val="20"/>
          <w:szCs w:val="20"/>
        </w:rPr>
        <w:t xml:space="preserve"> </w:t>
      </w:r>
      <w:r w:rsidRPr="00EC6768">
        <w:rPr>
          <w:rFonts w:ascii="Century Gothic" w:hAnsi="Century Gothic"/>
          <w:sz w:val="20"/>
          <w:szCs w:val="20"/>
        </w:rPr>
        <w:t>ajouré</w:t>
      </w:r>
      <w:r>
        <w:rPr>
          <w:rFonts w:ascii="Century Gothic" w:hAnsi="Century Gothic"/>
          <w:sz w:val="20"/>
          <w:szCs w:val="20"/>
        </w:rPr>
        <w:t>,</w:t>
      </w:r>
      <w:r w:rsidRPr="00EC6768">
        <w:rPr>
          <w:rFonts w:ascii="Century Gothic" w:hAnsi="Century Gothic"/>
          <w:sz w:val="20"/>
          <w:szCs w:val="20"/>
        </w:rPr>
        <w:t xml:space="preserve"> insensible à la corrosion, associé au vitrage en polycarbonate alvéolaire (PCA) des lanterneaux ponctuels ou filants.</w:t>
      </w:r>
    </w:p>
    <w:p w14:paraId="0E0DB132" w14:textId="77777777" w:rsidR="00016025" w:rsidRPr="00EC6768" w:rsidRDefault="00016025" w:rsidP="00016025">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Ce système ECOSUN BRISE-SOLEIL doit présenter une efficacité identique selon l’orientation du lanterneau sur le bâtiment et ne doit pas nécessiter l’installation d’une ossature secondaire.</w:t>
      </w:r>
    </w:p>
    <w:p w14:paraId="3E5370DA" w14:textId="59F8CE10" w:rsidR="00016025" w:rsidRPr="00EC6768" w:rsidRDefault="00016025" w:rsidP="00016025">
      <w:pPr>
        <w:adjustRightInd w:val="0"/>
        <w:spacing w:line="276" w:lineRule="auto"/>
        <w:ind w:right="118"/>
        <w:jc w:val="both"/>
        <w:rPr>
          <w:rFonts w:ascii="Century Gothic" w:hAnsi="Century Gothic"/>
          <w:sz w:val="20"/>
          <w:szCs w:val="20"/>
        </w:rPr>
      </w:pPr>
      <w:r w:rsidRPr="00EC6768">
        <w:rPr>
          <w:rFonts w:ascii="Century Gothic" w:hAnsi="Century Gothic"/>
          <w:sz w:val="20"/>
          <w:szCs w:val="20"/>
        </w:rPr>
        <w:t xml:space="preserve">Seulement </w:t>
      </w:r>
      <w:r>
        <w:rPr>
          <w:rFonts w:ascii="Century Gothic" w:hAnsi="Century Gothic"/>
          <w:sz w:val="20"/>
          <w:szCs w:val="20"/>
        </w:rPr>
        <w:t>22</w:t>
      </w:r>
      <w:r w:rsidRPr="00EC6768">
        <w:rPr>
          <w:rFonts w:ascii="Century Gothic" w:hAnsi="Century Gothic"/>
          <w:sz w:val="20"/>
          <w:szCs w:val="20"/>
        </w:rPr>
        <w:t>% de transmission énergétique (facteur solaire)</w:t>
      </w:r>
      <w:r w:rsidR="009F2EC1">
        <w:rPr>
          <w:rFonts w:ascii="Century Gothic" w:hAnsi="Century Gothic"/>
          <w:sz w:val="20"/>
          <w:szCs w:val="20"/>
        </w:rPr>
        <w:t>.</w:t>
      </w:r>
    </w:p>
    <w:p w14:paraId="221D430C" w14:textId="77777777" w:rsidR="00016025" w:rsidRPr="00CB191B" w:rsidRDefault="00016025" w:rsidP="00016025">
      <w:pPr>
        <w:adjustRightInd w:val="0"/>
        <w:spacing w:line="276" w:lineRule="auto"/>
        <w:ind w:right="-24"/>
        <w:rPr>
          <w:rFonts w:ascii="Century Gothic" w:hAnsi="Century Gothic"/>
          <w:b/>
          <w:i/>
          <w:sz w:val="20"/>
          <w:szCs w:val="20"/>
        </w:rPr>
      </w:pPr>
    </w:p>
    <w:p w14:paraId="57A1F3C2" w14:textId="77777777" w:rsidR="00016025" w:rsidRPr="00CB191B" w:rsidRDefault="00016025" w:rsidP="00016025">
      <w:pPr>
        <w:adjustRightInd w:val="0"/>
        <w:spacing w:line="276" w:lineRule="auto"/>
        <w:ind w:right="-24"/>
        <w:rPr>
          <w:rFonts w:ascii="Century Gothic" w:hAnsi="Century Gothic"/>
          <w:b/>
          <w:i/>
          <w:sz w:val="20"/>
          <w:szCs w:val="20"/>
        </w:rPr>
      </w:pPr>
      <w:r w:rsidRPr="00CB191B">
        <w:rPr>
          <w:rFonts w:ascii="Century Gothic" w:hAnsi="Century Gothic"/>
          <w:b/>
          <w:i/>
          <w:sz w:val="20"/>
          <w:szCs w:val="20"/>
        </w:rPr>
        <w:t>Options de désenfumage :</w:t>
      </w:r>
    </w:p>
    <w:p w14:paraId="7B112F7E" w14:textId="30123395" w:rsidR="00016025" w:rsidRPr="00CB191B" w:rsidRDefault="00016025" w:rsidP="00016025">
      <w:pPr>
        <w:adjustRightInd w:val="0"/>
        <w:spacing w:line="276" w:lineRule="auto"/>
        <w:ind w:right="-24"/>
        <w:jc w:val="both"/>
        <w:rPr>
          <w:rFonts w:ascii="Century Gothic" w:hAnsi="Century Gothic"/>
          <w:sz w:val="20"/>
          <w:szCs w:val="20"/>
        </w:rPr>
      </w:pPr>
      <w:r w:rsidRPr="00CB191B">
        <w:rPr>
          <w:rFonts w:ascii="Century Gothic" w:hAnsi="Century Gothic"/>
          <w:sz w:val="20"/>
          <w:szCs w:val="20"/>
        </w:rPr>
        <w:t xml:space="preserve">Mise en place de déflecteurs Kingspan Light + Air </w:t>
      </w:r>
      <w:r w:rsidR="00640B68">
        <w:rPr>
          <w:rFonts w:ascii="Century Gothic" w:hAnsi="Century Gothic"/>
          <w:sz w:val="20"/>
          <w:szCs w:val="20"/>
        </w:rPr>
        <w:t>afin d’</w:t>
      </w:r>
      <w:r w:rsidR="008A67A7">
        <w:rPr>
          <w:rFonts w:ascii="Century Gothic" w:hAnsi="Century Gothic"/>
          <w:sz w:val="20"/>
          <w:szCs w:val="20"/>
        </w:rPr>
        <w:t>améliorer les performances aérauliques de l’appareil.</w:t>
      </w:r>
    </w:p>
    <w:p w14:paraId="5D57E2B1" w14:textId="77777777" w:rsidR="00016025" w:rsidRPr="00CB191B" w:rsidRDefault="00016025" w:rsidP="00016025">
      <w:pPr>
        <w:adjustRightInd w:val="0"/>
        <w:spacing w:line="276" w:lineRule="auto"/>
        <w:ind w:right="-24"/>
        <w:jc w:val="both"/>
        <w:rPr>
          <w:rFonts w:ascii="Century Gothic" w:hAnsi="Century Gothic"/>
          <w:sz w:val="20"/>
          <w:szCs w:val="20"/>
        </w:rPr>
      </w:pPr>
      <w:r w:rsidRPr="00CB191B">
        <w:rPr>
          <w:rFonts w:ascii="Century Gothic" w:hAnsi="Century Gothic"/>
          <w:sz w:val="20"/>
          <w:szCs w:val="20"/>
        </w:rPr>
        <w:t>DENFC équipé de contacteurs de fin de course (dans le cadre d’une installation dans un système de Sécurité Incendie de catégorie A ou B).</w:t>
      </w:r>
    </w:p>
    <w:p w14:paraId="0FA08C20" w14:textId="207616D7" w:rsidR="00016025" w:rsidRPr="00CB191B" w:rsidRDefault="00016025" w:rsidP="00016025">
      <w:pPr>
        <w:adjustRightInd w:val="0"/>
        <w:spacing w:line="276" w:lineRule="auto"/>
        <w:ind w:right="-24"/>
        <w:jc w:val="both"/>
        <w:rPr>
          <w:rFonts w:ascii="Century Gothic" w:hAnsi="Century Gothic"/>
          <w:sz w:val="20"/>
          <w:szCs w:val="20"/>
        </w:rPr>
      </w:pPr>
      <w:r w:rsidRPr="00CB191B">
        <w:rPr>
          <w:rFonts w:ascii="Century Gothic" w:hAnsi="Century Gothic"/>
          <w:sz w:val="20"/>
          <w:szCs w:val="20"/>
        </w:rPr>
        <w:t>DENFC sans thermofusible (dans le cas où la r</w:t>
      </w:r>
      <w:r w:rsidR="004B58FD">
        <w:rPr>
          <w:rFonts w:ascii="Century Gothic" w:hAnsi="Century Gothic"/>
          <w:sz w:val="20"/>
          <w:szCs w:val="20"/>
        </w:rPr>
        <w:t>é</w:t>
      </w:r>
      <w:r w:rsidRPr="00CB191B">
        <w:rPr>
          <w:rFonts w:ascii="Century Gothic" w:hAnsi="Century Gothic"/>
          <w:sz w:val="20"/>
          <w:szCs w:val="20"/>
        </w:rPr>
        <w:t>glementation impose que ce soit la détection incendie qui commande le désenfumage).</w:t>
      </w:r>
    </w:p>
    <w:p w14:paraId="1D2C69B7" w14:textId="77777777" w:rsidR="00016025" w:rsidRPr="00CB191B" w:rsidRDefault="00016025" w:rsidP="00016025">
      <w:pPr>
        <w:adjustRightInd w:val="0"/>
        <w:spacing w:line="276" w:lineRule="auto"/>
        <w:ind w:right="-24"/>
        <w:jc w:val="both"/>
        <w:rPr>
          <w:rFonts w:ascii="Century Gothic" w:hAnsi="Century Gothic"/>
          <w:sz w:val="20"/>
          <w:szCs w:val="20"/>
        </w:rPr>
      </w:pPr>
      <w:r w:rsidRPr="00CB191B">
        <w:rPr>
          <w:rFonts w:ascii="Century Gothic" w:hAnsi="Century Gothic"/>
          <w:sz w:val="20"/>
          <w:szCs w:val="20"/>
        </w:rPr>
        <w:t xml:space="preserve">Température de déclenchement thermique possible à </w:t>
      </w:r>
      <w:r>
        <w:rPr>
          <w:rFonts w:ascii="Century Gothic" w:hAnsi="Century Gothic" w:cstheme="minorHAnsi"/>
          <w:sz w:val="20"/>
          <w:szCs w:val="20"/>
        </w:rPr>
        <w:t xml:space="preserve">68°C / 93°C / </w:t>
      </w:r>
      <w:r w:rsidRPr="00D40563">
        <w:rPr>
          <w:rFonts w:ascii="Century Gothic" w:hAnsi="Century Gothic" w:cstheme="minorHAnsi"/>
          <w:sz w:val="20"/>
          <w:szCs w:val="20"/>
        </w:rPr>
        <w:t>110°C / 130°C / 140°C / 183°C.</w:t>
      </w:r>
    </w:p>
    <w:p w14:paraId="4BE04CE6" w14:textId="77777777" w:rsidR="00016025" w:rsidRPr="00CB191B" w:rsidRDefault="00016025" w:rsidP="00016025">
      <w:pPr>
        <w:adjustRightInd w:val="0"/>
        <w:spacing w:line="276" w:lineRule="auto"/>
        <w:ind w:right="-24"/>
        <w:rPr>
          <w:rFonts w:ascii="Century Gothic" w:hAnsi="Century Gothic"/>
          <w:b/>
          <w:i/>
          <w:sz w:val="20"/>
          <w:szCs w:val="20"/>
        </w:rPr>
      </w:pPr>
    </w:p>
    <w:p w14:paraId="76F2EEF7" w14:textId="77777777" w:rsidR="00016025" w:rsidRPr="00CB191B" w:rsidRDefault="00016025" w:rsidP="00016025">
      <w:pPr>
        <w:adjustRightInd w:val="0"/>
        <w:spacing w:line="276" w:lineRule="auto"/>
        <w:ind w:right="-24"/>
        <w:rPr>
          <w:rFonts w:ascii="Century Gothic" w:hAnsi="Century Gothic"/>
          <w:sz w:val="20"/>
          <w:szCs w:val="20"/>
        </w:rPr>
      </w:pPr>
      <w:r w:rsidRPr="00CB191B">
        <w:rPr>
          <w:rFonts w:ascii="Century Gothic" w:hAnsi="Century Gothic"/>
          <w:b/>
          <w:i/>
          <w:sz w:val="20"/>
          <w:szCs w:val="20"/>
        </w:rPr>
        <w:t>Options de sécurité</w:t>
      </w:r>
      <w:r w:rsidRPr="00CB191B">
        <w:rPr>
          <w:rFonts w:ascii="Century Gothic" w:hAnsi="Century Gothic"/>
          <w:sz w:val="20"/>
          <w:szCs w:val="20"/>
        </w:rPr>
        <w:t xml:space="preserve"> : </w:t>
      </w:r>
    </w:p>
    <w:p w14:paraId="60C66AA5" w14:textId="77777777" w:rsidR="00016025" w:rsidRPr="00A42130" w:rsidRDefault="00016025" w:rsidP="00016025">
      <w:pPr>
        <w:adjustRightInd w:val="0"/>
        <w:spacing w:line="276" w:lineRule="auto"/>
        <w:ind w:right="-24"/>
        <w:jc w:val="both"/>
        <w:rPr>
          <w:rFonts w:ascii="Century Gothic" w:hAnsi="Century Gothic"/>
          <w:sz w:val="20"/>
          <w:szCs w:val="20"/>
        </w:rPr>
      </w:pPr>
      <w:r w:rsidRPr="00CB191B">
        <w:rPr>
          <w:rFonts w:ascii="Century Gothic" w:hAnsi="Century Gothic"/>
          <w:sz w:val="20"/>
          <w:szCs w:val="20"/>
        </w:rPr>
        <w:t>Mise en place d’un barreaudage Kingspan Light + Air 1200 Joules en aluminium brut pour résister à la chute des personnes en toiture et retardateur d’effraction en tubes carrés 15x15 mm espacés de 155 mm fixé dans la costière.</w:t>
      </w:r>
    </w:p>
    <w:p w14:paraId="36F631F4" w14:textId="77777777" w:rsidR="00016025" w:rsidRDefault="00016025" w:rsidP="00016025">
      <w:pPr>
        <w:adjustRightInd w:val="0"/>
        <w:spacing w:line="276" w:lineRule="auto"/>
        <w:ind w:right="-24"/>
        <w:rPr>
          <w:rFonts w:ascii="Century Gothic" w:hAnsi="Century Gothic"/>
          <w:b/>
          <w:i/>
          <w:sz w:val="20"/>
          <w:szCs w:val="20"/>
        </w:rPr>
      </w:pPr>
    </w:p>
    <w:p w14:paraId="1DE73AB4" w14:textId="77777777" w:rsidR="00016025" w:rsidRPr="00CB191B" w:rsidRDefault="00016025" w:rsidP="00016025">
      <w:pPr>
        <w:adjustRightInd w:val="0"/>
        <w:spacing w:line="276" w:lineRule="auto"/>
        <w:ind w:right="-24"/>
        <w:rPr>
          <w:rFonts w:ascii="Century Gothic" w:hAnsi="Century Gothic"/>
          <w:b/>
          <w:i/>
          <w:sz w:val="20"/>
          <w:szCs w:val="20"/>
        </w:rPr>
      </w:pPr>
      <w:r w:rsidRPr="00CB191B">
        <w:rPr>
          <w:rFonts w:ascii="Century Gothic" w:hAnsi="Century Gothic"/>
          <w:b/>
          <w:i/>
          <w:sz w:val="20"/>
          <w:szCs w:val="20"/>
        </w:rPr>
        <w:t>Options d’aération :</w:t>
      </w:r>
    </w:p>
    <w:p w14:paraId="4AC3D5CB" w14:textId="77777777" w:rsidR="00016025" w:rsidRPr="00CB191B" w:rsidRDefault="00016025" w:rsidP="00016025">
      <w:pPr>
        <w:adjustRightInd w:val="0"/>
        <w:spacing w:line="276" w:lineRule="auto"/>
        <w:ind w:right="-24"/>
        <w:jc w:val="both"/>
        <w:rPr>
          <w:rFonts w:ascii="Century Gothic" w:hAnsi="Century Gothic"/>
          <w:sz w:val="20"/>
          <w:szCs w:val="20"/>
        </w:rPr>
      </w:pPr>
      <w:r w:rsidRPr="00CB191B">
        <w:rPr>
          <w:rFonts w:ascii="Century Gothic" w:hAnsi="Century Gothic"/>
          <w:sz w:val="20"/>
          <w:szCs w:val="20"/>
        </w:rPr>
        <w:t>Fonction aération pneumatique assurée par l’appareil sans modification. Raccordement à un coffret de commande pneumatique de type « confort ».</w:t>
      </w:r>
    </w:p>
    <w:p w14:paraId="55EDB4BF" w14:textId="757EDD70" w:rsidR="00016025" w:rsidRPr="0049234F" w:rsidRDefault="00016025" w:rsidP="00016025">
      <w:pPr>
        <w:adjustRightInd w:val="0"/>
        <w:spacing w:line="276" w:lineRule="auto"/>
        <w:ind w:right="118"/>
        <w:jc w:val="both"/>
        <w:rPr>
          <w:rFonts w:ascii="Century Gothic" w:hAnsi="Century Gothic"/>
          <w:sz w:val="20"/>
          <w:szCs w:val="20"/>
        </w:rPr>
      </w:pPr>
      <w:r w:rsidRPr="0049234F">
        <w:rPr>
          <w:rFonts w:ascii="Century Gothic" w:hAnsi="Century Gothic"/>
          <w:sz w:val="20"/>
          <w:szCs w:val="20"/>
        </w:rPr>
        <w:t xml:space="preserve">Fonction aération électrique en simple ou double vantail assurée par un ou deux vérins électriques 230V course 300 </w:t>
      </w:r>
      <w:r w:rsidR="0049234F" w:rsidRPr="0049234F">
        <w:rPr>
          <w:rFonts w:ascii="Century Gothic" w:hAnsi="Century Gothic"/>
          <w:sz w:val="20"/>
          <w:szCs w:val="20"/>
        </w:rPr>
        <w:t>mm</w:t>
      </w:r>
      <w:r w:rsidR="0049234F">
        <w:rPr>
          <w:rFonts w:ascii="Century Gothic" w:hAnsi="Century Gothic"/>
          <w:sz w:val="20"/>
          <w:szCs w:val="20"/>
        </w:rPr>
        <w:t>.</w:t>
      </w:r>
      <w:r w:rsidRPr="0049234F">
        <w:rPr>
          <w:rFonts w:ascii="Century Gothic" w:hAnsi="Century Gothic"/>
          <w:sz w:val="20"/>
          <w:szCs w:val="20"/>
        </w:rPr>
        <w:t xml:space="preserve"> En fonction désenfumage le vérin électrique est déverrouillé automatiquement. </w:t>
      </w:r>
    </w:p>
    <w:p w14:paraId="3A1EF38E" w14:textId="5072505F" w:rsidR="00896D5A" w:rsidRDefault="00896D5A" w:rsidP="00016025">
      <w:pPr>
        <w:adjustRightInd w:val="0"/>
        <w:spacing w:line="276" w:lineRule="auto"/>
        <w:ind w:right="118"/>
        <w:jc w:val="both"/>
        <w:rPr>
          <w:rFonts w:ascii="Century Gothic" w:hAnsi="Century Gothic"/>
          <w:sz w:val="20"/>
          <w:szCs w:val="20"/>
        </w:rPr>
      </w:pPr>
      <w:r>
        <w:rPr>
          <w:rFonts w:ascii="Century Gothic" w:hAnsi="Century Gothic"/>
          <w:sz w:val="20"/>
          <w:szCs w:val="20"/>
        </w:rPr>
        <w:br/>
      </w:r>
    </w:p>
    <w:p w14:paraId="1B3BE1B9" w14:textId="77777777" w:rsidR="00016025" w:rsidRPr="000C106A"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b/>
          <w:color w:val="1F497D" w:themeColor="text2"/>
          <w:sz w:val="20"/>
          <w:szCs w:val="20"/>
          <w:u w:val="double"/>
        </w:rPr>
        <w:t>FAQ :</w:t>
      </w:r>
    </w:p>
    <w:p w14:paraId="634F43FB" w14:textId="77777777" w:rsidR="00016025" w:rsidRPr="00CB191B" w:rsidRDefault="00016025" w:rsidP="00016025">
      <w:pPr>
        <w:adjustRightInd w:val="0"/>
        <w:spacing w:line="276" w:lineRule="auto"/>
        <w:ind w:left="567" w:right="118"/>
        <w:rPr>
          <w:rFonts w:ascii="Century Gothic" w:hAnsi="Century Gothic"/>
          <w:b/>
          <w:color w:val="1F497D" w:themeColor="text2"/>
          <w:sz w:val="20"/>
          <w:szCs w:val="20"/>
          <w:u w:val="double"/>
        </w:rPr>
      </w:pPr>
    </w:p>
    <w:p w14:paraId="72EFE2DA" w14:textId="77777777" w:rsidR="00016025" w:rsidRPr="00CB191B" w:rsidRDefault="00016025" w:rsidP="00016025">
      <w:pPr>
        <w:adjustRightInd w:val="0"/>
        <w:spacing w:line="276" w:lineRule="auto"/>
        <w:ind w:right="118"/>
        <w:jc w:val="both"/>
        <w:rPr>
          <w:rFonts w:ascii="Century Gothic" w:hAnsi="Century Gothic"/>
          <w:b/>
          <w:i/>
          <w:sz w:val="20"/>
          <w:szCs w:val="20"/>
        </w:rPr>
      </w:pPr>
      <w:r w:rsidRPr="00CB191B">
        <w:rPr>
          <w:rFonts w:ascii="Century Gothic" w:hAnsi="Century Gothic"/>
          <w:b/>
          <w:i/>
          <w:sz w:val="20"/>
          <w:szCs w:val="20"/>
        </w:rPr>
        <w:t>Quelle charge de neige choisir ?</w:t>
      </w:r>
    </w:p>
    <w:p w14:paraId="77DEA9E5"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Type SL 250 pour installation jusqu’à </w:t>
      </w:r>
      <w:smartTag w:uri="urn:schemas-microsoft-com:office:smarttags" w:element="metricconverter">
        <w:smartTagPr>
          <w:attr w:name="ProductID" w:val="400 m"/>
        </w:smartTagPr>
        <w:r w:rsidRPr="00CB191B">
          <w:rPr>
            <w:rFonts w:ascii="Century Gothic" w:hAnsi="Century Gothic"/>
            <w:sz w:val="20"/>
            <w:szCs w:val="20"/>
          </w:rPr>
          <w:t>400 m</w:t>
        </w:r>
      </w:smartTag>
      <w:r w:rsidRPr="00CB191B">
        <w:rPr>
          <w:rFonts w:ascii="Century Gothic" w:hAnsi="Century Gothic"/>
          <w:sz w:val="20"/>
          <w:szCs w:val="20"/>
        </w:rPr>
        <w:t xml:space="preserve"> d’altitude.</w:t>
      </w:r>
    </w:p>
    <w:p w14:paraId="3428BB31"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Type SL 500 pour installation à une altitude de 401 à 800 m.</w:t>
      </w:r>
    </w:p>
    <w:p w14:paraId="19A20A2A" w14:textId="77777777" w:rsidR="00016025" w:rsidRPr="00CB191B" w:rsidRDefault="00016025" w:rsidP="00016025">
      <w:pPr>
        <w:adjustRightInd w:val="0"/>
        <w:spacing w:line="276" w:lineRule="auto"/>
        <w:ind w:right="118"/>
        <w:jc w:val="both"/>
        <w:rPr>
          <w:rFonts w:ascii="Century Gothic" w:hAnsi="Century Gothic"/>
          <w:b/>
          <w:i/>
          <w:sz w:val="20"/>
          <w:szCs w:val="20"/>
        </w:rPr>
      </w:pPr>
    </w:p>
    <w:p w14:paraId="786CAC0B" w14:textId="77777777" w:rsidR="00016025" w:rsidRPr="00CB191B" w:rsidRDefault="00016025" w:rsidP="00016025">
      <w:pPr>
        <w:adjustRightInd w:val="0"/>
        <w:spacing w:line="276" w:lineRule="auto"/>
        <w:ind w:right="118"/>
        <w:jc w:val="both"/>
        <w:rPr>
          <w:rFonts w:ascii="Century Gothic" w:hAnsi="Century Gothic"/>
          <w:b/>
          <w:i/>
          <w:sz w:val="20"/>
          <w:szCs w:val="20"/>
        </w:rPr>
      </w:pPr>
      <w:r w:rsidRPr="00CB191B">
        <w:rPr>
          <w:rFonts w:ascii="Century Gothic" w:hAnsi="Century Gothic"/>
          <w:b/>
          <w:i/>
          <w:sz w:val="20"/>
          <w:szCs w:val="20"/>
        </w:rPr>
        <w:t>Quand effectuer l’entretien et la maintenance des exutoires de fumées ?</w:t>
      </w:r>
    </w:p>
    <w:p w14:paraId="7C112A70"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Une vérification et un entretien des exutoires devront être faits obligatoirement chaque année, par le fabricant ou par une société spécialisée disposant de la certification APSAD/F17. </w:t>
      </w:r>
    </w:p>
    <w:p w14:paraId="3996020D" w14:textId="77777777" w:rsidR="00016025" w:rsidRPr="00CB191B" w:rsidRDefault="00016025" w:rsidP="00016025">
      <w:pPr>
        <w:adjustRightInd w:val="0"/>
        <w:spacing w:line="276" w:lineRule="auto"/>
        <w:ind w:right="118"/>
        <w:jc w:val="both"/>
        <w:rPr>
          <w:rFonts w:ascii="Century Gothic" w:hAnsi="Century Gothic"/>
          <w:sz w:val="20"/>
          <w:szCs w:val="20"/>
        </w:rPr>
      </w:pPr>
    </w:p>
    <w:p w14:paraId="4AD96DD6" w14:textId="77777777" w:rsidR="00016025" w:rsidRPr="00CB191B" w:rsidRDefault="00016025" w:rsidP="00016025">
      <w:pPr>
        <w:adjustRightInd w:val="0"/>
        <w:spacing w:line="276" w:lineRule="auto"/>
        <w:ind w:right="118"/>
        <w:jc w:val="both"/>
        <w:rPr>
          <w:rFonts w:ascii="Century Gothic" w:hAnsi="Century Gothic"/>
          <w:sz w:val="20"/>
          <w:szCs w:val="20"/>
        </w:rPr>
      </w:pPr>
    </w:p>
    <w:p w14:paraId="12577EAA" w14:textId="77777777" w:rsidR="00016025" w:rsidRPr="00CB191B" w:rsidRDefault="00016025" w:rsidP="00016025">
      <w:pPr>
        <w:adjustRightInd w:val="0"/>
        <w:spacing w:line="276" w:lineRule="auto"/>
        <w:ind w:right="118"/>
        <w:jc w:val="both"/>
        <w:rPr>
          <w:rFonts w:ascii="Century Gothic" w:hAnsi="Century Gothic"/>
          <w:b/>
          <w:i/>
          <w:sz w:val="20"/>
          <w:szCs w:val="20"/>
        </w:rPr>
      </w:pPr>
      <w:r w:rsidRPr="00CB191B">
        <w:rPr>
          <w:rFonts w:ascii="Century Gothic" w:hAnsi="Century Gothic"/>
          <w:b/>
          <w:i/>
          <w:sz w:val="20"/>
          <w:szCs w:val="20"/>
        </w:rPr>
        <w:t xml:space="preserve">Vous avez une question ? </w:t>
      </w:r>
    </w:p>
    <w:p w14:paraId="41A30405" w14:textId="77777777" w:rsidR="00016025" w:rsidRPr="00CB191B" w:rsidRDefault="00016025" w:rsidP="00016025">
      <w:pPr>
        <w:adjustRightInd w:val="0"/>
        <w:spacing w:line="276" w:lineRule="auto"/>
        <w:ind w:right="118"/>
        <w:jc w:val="both"/>
        <w:rPr>
          <w:rFonts w:ascii="Century Gothic" w:hAnsi="Century Gothic"/>
          <w:sz w:val="20"/>
          <w:szCs w:val="20"/>
        </w:rPr>
      </w:pPr>
      <w:r w:rsidRPr="00CB191B">
        <w:rPr>
          <w:rFonts w:ascii="Century Gothic" w:hAnsi="Century Gothic"/>
          <w:sz w:val="20"/>
          <w:szCs w:val="20"/>
        </w:rPr>
        <w:t xml:space="preserve">Contactez-nous : </w:t>
      </w:r>
      <w:hyperlink r:id="rId12" w:history="1">
        <w:r w:rsidRPr="00CB191B">
          <w:rPr>
            <w:rStyle w:val="Hyperlink"/>
            <w:rFonts w:ascii="Century Gothic" w:hAnsi="Century Gothic"/>
            <w:sz w:val="20"/>
            <w:szCs w:val="20"/>
          </w:rPr>
          <w:t>prescription.kla.fr@kingspan.com</w:t>
        </w:r>
      </w:hyperlink>
      <w:r w:rsidRPr="00CB191B">
        <w:rPr>
          <w:rFonts w:ascii="Century Gothic" w:hAnsi="Century Gothic"/>
          <w:sz w:val="20"/>
          <w:szCs w:val="20"/>
        </w:rPr>
        <w:t xml:space="preserve"> </w:t>
      </w:r>
    </w:p>
    <w:p w14:paraId="3A41A8D9" w14:textId="609E6834" w:rsidR="000A4835" w:rsidRPr="00DA54D5" w:rsidRDefault="00B91806" w:rsidP="00DA54D5">
      <w:r w:rsidRPr="00DA54D5">
        <w:t xml:space="preserve"> </w:t>
      </w:r>
    </w:p>
    <w:sectPr w:rsidR="000A4835" w:rsidRPr="00DA54D5" w:rsidSect="00FB0DB2">
      <w:headerReference w:type="default" r:id="rId13"/>
      <w:footerReference w:type="default" r:id="rId14"/>
      <w:type w:val="continuous"/>
      <w:pgSz w:w="11910" w:h="16840"/>
      <w:pgMar w:top="2552" w:right="570" w:bottom="1276"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CDCD4" w14:textId="77777777" w:rsidR="00BC2A52" w:rsidRDefault="00BC2A52" w:rsidP="0013656B">
      <w:r>
        <w:separator/>
      </w:r>
    </w:p>
  </w:endnote>
  <w:endnote w:type="continuationSeparator" w:id="0">
    <w:p w14:paraId="2D3F3C70" w14:textId="77777777" w:rsidR="00BC2A52" w:rsidRDefault="00BC2A52" w:rsidP="001365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altName w:val="Calibri"/>
    <w:charset w:val="00"/>
    <w:family w:val="swiss"/>
    <w:pitch w:val="variable"/>
    <w:sig w:usb0="00000287" w:usb1="00000000" w:usb2="00000000" w:usb3="00000000" w:csb0="0000009F" w:csb1="00000000"/>
  </w:font>
  <w:font w:name="Kingspan Brown TT Light">
    <w:altName w:val="Arial"/>
    <w:charset w:val="00"/>
    <w:family w:val="swiss"/>
    <w:pitch w:val="variable"/>
    <w:sig w:usb0="A00000BF" w:usb1="4000206B" w:usb2="00000000" w:usb3="00000000" w:csb0="00000093" w:csb1="00000000"/>
  </w:font>
  <w:font w:name="Segoe UI">
    <w:panose1 w:val="020B0502040204020203"/>
    <w:charset w:val="00"/>
    <w:family w:val="swiss"/>
    <w:pitch w:val="variable"/>
    <w:sig w:usb0="E4002EFF" w:usb1="C000E47F" w:usb2="00000009" w:usb3="00000000" w:csb0="000001FF" w:csb1="00000000"/>
  </w:font>
  <w:font w:name="Aptos Narrow">
    <w:altName w:val="Calibri"/>
    <w:charset w:val="00"/>
    <w:family w:val="swiss"/>
    <w:pitch w:val="variable"/>
    <w:sig w:usb0="20000287" w:usb1="00000003" w:usb2="00000000" w:usb3="00000000" w:csb0="0000019F" w:csb1="00000000"/>
  </w:font>
  <w:font w:name="Kingspan Brown TT">
    <w:altName w:val="Arial"/>
    <w:charset w:val="00"/>
    <w:family w:val="swiss"/>
    <w:pitch w:val="variable"/>
    <w:sig w:usb0="A00000BF" w:usb1="4000206B"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7" w14:textId="2A04B743" w:rsidR="00B47352" w:rsidRDefault="0097124D">
    <w:pPr>
      <w:pStyle w:val="Footer"/>
    </w:pPr>
    <w:r w:rsidRPr="00BE18C8">
      <w:rPr>
        <w:noProof/>
      </w:rPr>
      <w:drawing>
        <wp:anchor distT="0" distB="0" distL="114300" distR="114300" simplePos="0" relativeHeight="251658245" behindDoc="0" locked="0" layoutInCell="1" allowOverlap="1" wp14:anchorId="4B60C990" wp14:editId="245E35EB">
          <wp:simplePos x="0" y="0"/>
          <wp:positionH relativeFrom="margin">
            <wp:posOffset>5340350</wp:posOffset>
          </wp:positionH>
          <wp:positionV relativeFrom="paragraph">
            <wp:posOffset>-120015</wp:posOffset>
          </wp:positionV>
          <wp:extent cx="1438910" cy="255905"/>
          <wp:effectExtent l="0" t="0" r="8890" b="0"/>
          <wp:wrapNone/>
          <wp:docPr id="1382721132" name="Image 1" descr="Une image contenant texte, Police, logo,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32867" name="Image 1" descr="Une image contenant texte, Police, logo,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1438910" cy="255905"/>
                  </a:xfrm>
                  <a:prstGeom prst="rect">
                    <a:avLst/>
                  </a:prstGeom>
                </pic:spPr>
              </pic:pic>
            </a:graphicData>
          </a:graphic>
          <wp14:sizeRelH relativeFrom="page">
            <wp14:pctWidth>0</wp14:pctWidth>
          </wp14:sizeRelH>
          <wp14:sizeRelV relativeFrom="page">
            <wp14:pctHeight>0</wp14:pctHeight>
          </wp14:sizeRelV>
        </wp:anchor>
      </w:drawing>
    </w:r>
    <w:r w:rsidRPr="00C24FD7">
      <w:rPr>
        <w:noProof/>
      </w:rPr>
      <w:drawing>
        <wp:anchor distT="0" distB="0" distL="114300" distR="114300" simplePos="0" relativeHeight="251658240" behindDoc="0" locked="0" layoutInCell="1" allowOverlap="1" wp14:anchorId="7C24AE15" wp14:editId="7689ED36">
          <wp:simplePos x="0" y="0"/>
          <wp:positionH relativeFrom="column">
            <wp:posOffset>5334635</wp:posOffset>
          </wp:positionH>
          <wp:positionV relativeFrom="paragraph">
            <wp:posOffset>137160</wp:posOffset>
          </wp:positionV>
          <wp:extent cx="1428750" cy="263938"/>
          <wp:effectExtent l="0" t="0" r="0" b="3175"/>
          <wp:wrapNone/>
          <wp:docPr id="883670779" name="Image 1" descr="Une image contenant texte, Police, logo, conceptio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72435" name="Image 1" descr="Une image contenant texte, Police, logo, conception&#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1428750" cy="263938"/>
                  </a:xfrm>
                  <a:prstGeom prst="rect">
                    <a:avLst/>
                  </a:prstGeom>
                </pic:spPr>
              </pic:pic>
            </a:graphicData>
          </a:graphic>
          <wp14:sizeRelH relativeFrom="page">
            <wp14:pctWidth>0</wp14:pctWidth>
          </wp14:sizeRelH>
          <wp14:sizeRelV relativeFrom="page">
            <wp14:pctHeight>0</wp14:pctHeight>
          </wp14:sizeRelV>
        </wp:anchor>
      </w:drawing>
    </w:r>
    <w:r w:rsidR="0008104E" w:rsidRPr="0013656B">
      <w:rPr>
        <w:noProof/>
      </w:rPr>
      <mc:AlternateContent>
        <mc:Choice Requires="wps">
          <w:drawing>
            <wp:anchor distT="0" distB="0" distL="114300" distR="114300" simplePos="0" relativeHeight="251658243" behindDoc="1" locked="0" layoutInCell="1" allowOverlap="1" wp14:anchorId="4E987E16" wp14:editId="6DA31B80">
              <wp:simplePos x="0" y="0"/>
              <wp:positionH relativeFrom="page">
                <wp:posOffset>1363579</wp:posOffset>
              </wp:positionH>
              <wp:positionV relativeFrom="page">
                <wp:posOffset>10014284</wp:posOffset>
              </wp:positionV>
              <wp:extent cx="1006642" cy="422910"/>
              <wp:effectExtent l="0" t="0" r="3175" b="15240"/>
              <wp:wrapNone/>
              <wp:docPr id="4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6642"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F" w14:textId="77777777" w:rsidR="00B47352" w:rsidRDefault="00B47352" w:rsidP="00B47352">
                          <w:pPr>
                            <w:pStyle w:val="BodyText"/>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BodyText"/>
                            <w:spacing w:before="15" w:line="264" w:lineRule="auto"/>
                          </w:pPr>
                          <w:hyperlink r:id="rId3">
                            <w:r>
                              <w:rPr>
                                <w:color w:val="231F20"/>
                              </w:rPr>
                              <w:t>accueil.kla@kingspan.com</w:t>
                            </w:r>
                          </w:hyperlink>
                          <w:r>
                            <w:rPr>
                              <w:color w:val="231F20"/>
                            </w:rPr>
                            <w:t xml:space="preserve"> </w:t>
                          </w:r>
                          <w:hyperlink r:id="rId4">
                            <w:r>
                              <w:rPr>
                                <w:color w:val="231F20"/>
                              </w:rPr>
                              <w:t>www.kingspan.fr/kla</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987E16" id="_x0000_t202" coordsize="21600,21600" o:spt="202" path="m,l,21600r21600,l21600,xe">
              <v:stroke joinstyle="miter"/>
              <v:path gradientshapeok="t" o:connecttype="rect"/>
            </v:shapetype>
            <v:shape id="Text Box 6" o:spid="_x0000_s1026" type="#_x0000_t202" style="position:absolute;margin-left:107.35pt;margin-top:788.55pt;width:79.25pt;height:33.3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" filled="f" stroked="f">
              <v:textbox inset="0,0,0,0">
                <w:txbxContent>
                  <w:p w14:paraId="4E987E1F" w14:textId="77777777" w:rsidR="00B47352" w:rsidRDefault="00B47352" w:rsidP="00B47352">
                    <w:pPr>
                      <w:pStyle w:val="BodyText"/>
                    </w:pPr>
                    <w:r>
                      <w:rPr>
                        <w:color w:val="231F20"/>
                      </w:rPr>
                      <w:t xml:space="preserve">T   +33 (0)4 </w:t>
                    </w:r>
                    <w:r>
                      <w:rPr>
                        <w:color w:val="231F20"/>
                        <w:spacing w:val="-3"/>
                      </w:rPr>
                      <w:t xml:space="preserve">78 </w:t>
                    </w:r>
                    <w:r>
                      <w:rPr>
                        <w:color w:val="231F20"/>
                      </w:rPr>
                      <w:t>96 69</w:t>
                    </w:r>
                    <w:r>
                      <w:rPr>
                        <w:color w:val="231F20"/>
                        <w:spacing w:val="-18"/>
                      </w:rPr>
                      <w:t xml:space="preserve"> </w:t>
                    </w:r>
                    <w:r>
                      <w:rPr>
                        <w:color w:val="231F20"/>
                      </w:rPr>
                      <w:t>00</w:t>
                    </w:r>
                  </w:p>
                  <w:p w14:paraId="4E987E21" w14:textId="77777777" w:rsidR="00B47352" w:rsidRDefault="00B47352" w:rsidP="00B47352">
                    <w:pPr>
                      <w:pStyle w:val="BodyText"/>
                      <w:spacing w:before="15" w:line="264" w:lineRule="auto"/>
                    </w:pPr>
                    <w:hyperlink r:id="rId5">
                      <w:r>
                        <w:rPr>
                          <w:color w:val="231F20"/>
                        </w:rPr>
                        <w:t>accueil.kla@kingspan.com</w:t>
                      </w:r>
                    </w:hyperlink>
                    <w:r>
                      <w:rPr>
                        <w:color w:val="231F20"/>
                      </w:rPr>
                      <w:t xml:space="preserve"> </w:t>
                    </w:r>
                    <w:hyperlink r:id="rId6">
                      <w:r>
                        <w:rPr>
                          <w:color w:val="231F20"/>
                        </w:rPr>
                        <w:t>www.kingspan.fr/kla</w:t>
                      </w:r>
                    </w:hyperlink>
                  </w:p>
                </w:txbxContent>
              </v:textbox>
              <w10:wrap anchorx="page" anchory="page"/>
            </v:shape>
          </w:pict>
        </mc:Fallback>
      </mc:AlternateContent>
    </w:r>
    <w:r w:rsidR="0008104E" w:rsidRPr="0013656B">
      <w:rPr>
        <w:noProof/>
      </w:rPr>
      <mc:AlternateContent>
        <mc:Choice Requires="wps">
          <w:drawing>
            <wp:anchor distT="0" distB="0" distL="114300" distR="114300" simplePos="0" relativeHeight="251658242" behindDoc="1" locked="0" layoutInCell="1" allowOverlap="1" wp14:anchorId="4E987E18" wp14:editId="0495EDE7">
              <wp:simplePos x="0" y="0"/>
              <wp:positionH relativeFrom="page">
                <wp:posOffset>208547</wp:posOffset>
              </wp:positionH>
              <wp:positionV relativeFrom="page">
                <wp:posOffset>10014284</wp:posOffset>
              </wp:positionV>
              <wp:extent cx="930442" cy="524510"/>
              <wp:effectExtent l="0" t="0" r="3175" b="889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442" cy="524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22" w14:textId="77777777" w:rsidR="00B47352" w:rsidRPr="00653854" w:rsidRDefault="00B47352" w:rsidP="00B47352">
                          <w:pPr>
                            <w:pStyle w:val="BodyText"/>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BodyText"/>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BodyText"/>
                            <w:spacing w:before="1" w:line="264" w:lineRule="auto"/>
                          </w:pPr>
                          <w:r>
                            <w:rPr>
                              <w:color w:val="231F20"/>
                            </w:rPr>
                            <w:t>69792 St Priest Cedex France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8" id="Text Box 7" o:spid="_x0000_s1027" type="#_x0000_t202" style="position:absolute;margin-left:16.4pt;margin-top:788.55pt;width:73.25pt;height:41.3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" filled="f" stroked="f">
              <v:textbox inset="0,0,0,0">
                <w:txbxContent>
                  <w:p w14:paraId="4E987E22" w14:textId="77777777" w:rsidR="00B47352" w:rsidRPr="00653854" w:rsidRDefault="00B47352" w:rsidP="00B47352">
                    <w:pPr>
                      <w:pStyle w:val="BodyText"/>
                      <w:rPr>
                        <w:rFonts w:ascii="Kingspan Brown TT"/>
                        <w:lang w:val="en-US"/>
                      </w:rPr>
                    </w:pPr>
                    <w:r w:rsidRPr="00653854">
                      <w:rPr>
                        <w:rFonts w:ascii="Kingspan Brown TT"/>
                        <w:color w:val="231F20"/>
                        <w:lang w:val="en-US"/>
                      </w:rPr>
                      <w:t>Kingspan Light + Air</w:t>
                    </w:r>
                  </w:p>
                  <w:p w14:paraId="4E987E23" w14:textId="77777777" w:rsidR="00B47352" w:rsidRPr="00653854" w:rsidRDefault="00B47352" w:rsidP="00B47352">
                    <w:pPr>
                      <w:pStyle w:val="BodyText"/>
                      <w:spacing w:before="14" w:line="264" w:lineRule="auto"/>
                      <w:ind w:right="-5"/>
                      <w:rPr>
                        <w:lang w:val="en-US"/>
                      </w:rPr>
                    </w:pPr>
                    <w:r w:rsidRPr="00653854">
                      <w:rPr>
                        <w:color w:val="231F20"/>
                        <w:lang w:val="en-US"/>
                      </w:rPr>
                      <w:t>31 Rue Nicéphore Niépce CS 90203</w:t>
                    </w:r>
                  </w:p>
                  <w:p w14:paraId="4E987E24" w14:textId="77777777" w:rsidR="00B47352" w:rsidRDefault="00B47352" w:rsidP="00B47352">
                    <w:pPr>
                      <w:pStyle w:val="BodyText"/>
                      <w:spacing w:before="1" w:line="264" w:lineRule="auto"/>
                    </w:pPr>
                    <w:r>
                      <w:rPr>
                        <w:color w:val="231F20"/>
                      </w:rPr>
                      <w:t>69792 St Priest Cedex France</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58246" behindDoc="1" locked="0" layoutInCell="1" allowOverlap="1" wp14:anchorId="4E987E12" wp14:editId="0AE3C9FB">
              <wp:simplePos x="0" y="0"/>
              <wp:positionH relativeFrom="page">
                <wp:posOffset>3696970</wp:posOffset>
              </wp:positionH>
              <wp:positionV relativeFrom="page">
                <wp:posOffset>10013315</wp:posOffset>
              </wp:positionV>
              <wp:extent cx="1513840" cy="321310"/>
              <wp:effectExtent l="0" t="0" r="10160" b="2540"/>
              <wp:wrapNone/>
              <wp:docPr id="4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3840" cy="321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A" w14:textId="77777777" w:rsidR="00B47352" w:rsidRPr="00653854" w:rsidRDefault="00B47352" w:rsidP="00B47352">
                          <w:pPr>
                            <w:pStyle w:val="BodyText"/>
                            <w:rPr>
                              <w:lang w:val="en-US"/>
                            </w:rPr>
                          </w:pPr>
                          <w:r w:rsidRPr="00653854">
                            <w:rPr>
                              <w:color w:val="231F20"/>
                              <w:lang w:val="en-US"/>
                            </w:rPr>
                            <w:t>BNP PARIBAS</w:t>
                          </w:r>
                        </w:p>
                        <w:p w14:paraId="4E987E1B" w14:textId="77777777" w:rsidR="00B47352" w:rsidRPr="00653854" w:rsidRDefault="00B47352" w:rsidP="00B47352">
                          <w:pPr>
                            <w:pStyle w:val="BodyText"/>
                            <w:spacing w:before="14" w:line="264" w:lineRule="auto"/>
                            <w:ind w:right="8"/>
                            <w:rPr>
                              <w:lang w:val="en-US"/>
                            </w:rPr>
                          </w:pPr>
                          <w:r w:rsidRPr="00653854">
                            <w:rPr>
                              <w:color w:val="231F20"/>
                              <w:lang w:val="en-US"/>
                            </w:rPr>
                            <w:t>IBAN: FR76 3000 4008 2800 0127 8853 676 SWIFT (BIC): BNPAFRPPXXX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2" id="Text Box 4" o:spid="_x0000_s1028" type="#_x0000_t202" style="position:absolute;margin-left:291.1pt;margin-top:788.45pt;width:119.2pt;height:25.3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" filled="f" stroked="f">
              <v:textbox inset="0,0,0,0">
                <w:txbxContent>
                  <w:p w14:paraId="4E987E1A" w14:textId="77777777" w:rsidR="00B47352" w:rsidRPr="00653854" w:rsidRDefault="00B47352" w:rsidP="00B47352">
                    <w:pPr>
                      <w:pStyle w:val="BodyText"/>
                      <w:rPr>
                        <w:lang w:val="en-US"/>
                      </w:rPr>
                    </w:pPr>
                    <w:r w:rsidRPr="00653854">
                      <w:rPr>
                        <w:color w:val="231F20"/>
                        <w:lang w:val="en-US"/>
                      </w:rPr>
                      <w:t>BNP PARIBAS</w:t>
                    </w:r>
                  </w:p>
                  <w:p w14:paraId="4E987E1B" w14:textId="77777777" w:rsidR="00B47352" w:rsidRPr="00653854" w:rsidRDefault="00B47352" w:rsidP="00B47352">
                    <w:pPr>
                      <w:pStyle w:val="BodyText"/>
                      <w:spacing w:before="14" w:line="264" w:lineRule="auto"/>
                      <w:ind w:right="8"/>
                      <w:rPr>
                        <w:lang w:val="en-US"/>
                      </w:rPr>
                    </w:pPr>
                    <w:r w:rsidRPr="00653854">
                      <w:rPr>
                        <w:color w:val="231F20"/>
                        <w:lang w:val="en-US"/>
                      </w:rPr>
                      <w:t>IBAN: FR76 3000 4008 2800 0127 8853 676 SWIFT (BIC): BNPAFRPPXXX</w:t>
                    </w:r>
                  </w:p>
                </w:txbxContent>
              </v:textbox>
              <w10:wrap anchorx="page" anchory="page"/>
            </v:shape>
          </w:pict>
        </mc:Fallback>
      </mc:AlternateContent>
    </w:r>
    <w:r w:rsidR="00B47352" w:rsidRPr="0013656B">
      <w:rPr>
        <w:noProof/>
      </w:rPr>
      <mc:AlternateContent>
        <mc:Choice Requires="wps">
          <w:drawing>
            <wp:anchor distT="0" distB="0" distL="114300" distR="114300" simplePos="0" relativeHeight="251658244" behindDoc="1" locked="0" layoutInCell="1" allowOverlap="1" wp14:anchorId="4E987E14" wp14:editId="1DA53E9B">
              <wp:simplePos x="0" y="0"/>
              <wp:positionH relativeFrom="page">
                <wp:posOffset>2455545</wp:posOffset>
              </wp:positionH>
              <wp:positionV relativeFrom="page">
                <wp:posOffset>10013315</wp:posOffset>
              </wp:positionV>
              <wp:extent cx="1061085" cy="422910"/>
              <wp:effectExtent l="0" t="0" r="5715" b="15240"/>
              <wp:wrapNone/>
              <wp:docPr id="4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085" cy="4229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7E1C" w14:textId="77777777" w:rsidR="00B47352" w:rsidRDefault="00B47352" w:rsidP="00B47352">
                          <w:pPr>
                            <w:pStyle w:val="BodyText"/>
                            <w:spacing w:line="264" w:lineRule="auto"/>
                            <w:ind w:right="-4"/>
                          </w:pPr>
                          <w:r>
                            <w:rPr>
                              <w:color w:val="231F20"/>
                            </w:rPr>
                            <w:t>SAS au Capital de 1 600 000 € Code APE : 2223Z</w:t>
                          </w:r>
                        </w:p>
                        <w:p w14:paraId="4E987E1D" w14:textId="77777777" w:rsidR="00B47352" w:rsidRPr="00653854" w:rsidRDefault="00B47352" w:rsidP="00B47352">
                          <w:pPr>
                            <w:pStyle w:val="BodyText"/>
                            <w:spacing w:before="0"/>
                            <w:rPr>
                              <w:lang w:val="en-US"/>
                            </w:rPr>
                          </w:pPr>
                          <w:r w:rsidRPr="00653854">
                            <w:rPr>
                              <w:color w:val="231F20"/>
                              <w:lang w:val="en-US"/>
                            </w:rPr>
                            <w:t>RC LYON B 302 565 544</w:t>
                          </w:r>
                        </w:p>
                        <w:p w14:paraId="4E987E1E" w14:textId="77777777" w:rsidR="00B47352" w:rsidRPr="00653854" w:rsidRDefault="00B47352" w:rsidP="00B47352">
                          <w:pPr>
                            <w:pStyle w:val="BodyText"/>
                            <w:spacing w:before="15"/>
                            <w:rPr>
                              <w:lang w:val="en-US"/>
                            </w:rPr>
                          </w:pPr>
                          <w:r w:rsidRPr="00653854">
                            <w:rPr>
                              <w:color w:val="231F20"/>
                              <w:lang w:val="en-US"/>
                            </w:rPr>
                            <w:t>N°TVA : FR 35 302 565 544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87E14" id="Text Box 5" o:spid="_x0000_s1029" type="#_x0000_t202" style="position:absolute;margin-left:193.35pt;margin-top:788.45pt;width:83.55pt;height:33.3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" filled="f" stroked="f">
              <v:textbox inset="0,0,0,0">
                <w:txbxContent>
                  <w:p w14:paraId="4E987E1C" w14:textId="77777777" w:rsidR="00B47352" w:rsidRDefault="00B47352" w:rsidP="00B47352">
                    <w:pPr>
                      <w:pStyle w:val="BodyText"/>
                      <w:spacing w:line="264" w:lineRule="auto"/>
                      <w:ind w:right="-4"/>
                    </w:pPr>
                    <w:r>
                      <w:rPr>
                        <w:color w:val="231F20"/>
                      </w:rPr>
                      <w:t>SAS au Capital de 1 600 000 € Code APE : 2223Z</w:t>
                    </w:r>
                  </w:p>
                  <w:p w14:paraId="4E987E1D" w14:textId="77777777" w:rsidR="00B47352" w:rsidRPr="00653854" w:rsidRDefault="00B47352" w:rsidP="00B47352">
                    <w:pPr>
                      <w:pStyle w:val="BodyText"/>
                      <w:spacing w:before="0"/>
                      <w:rPr>
                        <w:lang w:val="en-US"/>
                      </w:rPr>
                    </w:pPr>
                    <w:r w:rsidRPr="00653854">
                      <w:rPr>
                        <w:color w:val="231F20"/>
                        <w:lang w:val="en-US"/>
                      </w:rPr>
                      <w:t>RC LYON B 302 565 544</w:t>
                    </w:r>
                  </w:p>
                  <w:p w14:paraId="4E987E1E" w14:textId="77777777" w:rsidR="00B47352" w:rsidRPr="00653854" w:rsidRDefault="00B47352" w:rsidP="00B47352">
                    <w:pPr>
                      <w:pStyle w:val="BodyText"/>
                      <w:spacing w:before="15"/>
                      <w:rPr>
                        <w:lang w:val="en-US"/>
                      </w:rPr>
                    </w:pPr>
                    <w:r w:rsidRPr="00653854">
                      <w:rPr>
                        <w:color w:val="231F20"/>
                        <w:lang w:val="en-US"/>
                      </w:rPr>
                      <w:t>N°TVA : FR 35 302 565 544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14B2C" w14:textId="77777777" w:rsidR="00BC2A52" w:rsidRDefault="00BC2A52" w:rsidP="0013656B">
      <w:r>
        <w:separator/>
      </w:r>
    </w:p>
  </w:footnote>
  <w:footnote w:type="continuationSeparator" w:id="0">
    <w:p w14:paraId="007368A9" w14:textId="77777777" w:rsidR="00BC2A52" w:rsidRDefault="00BC2A52" w:rsidP="001365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87E06" w14:textId="691E42BD" w:rsidR="0013656B" w:rsidRDefault="001F63B3">
    <w:pPr>
      <w:pStyle w:val="Header"/>
    </w:pPr>
    <w:r>
      <w:rPr>
        <w:noProof/>
      </w:rPr>
      <w:drawing>
        <wp:anchor distT="0" distB="0" distL="114300" distR="114300" simplePos="0" relativeHeight="251658247" behindDoc="0" locked="0" layoutInCell="1" allowOverlap="1" wp14:anchorId="1E5EA977" wp14:editId="19B447E5">
          <wp:simplePos x="0" y="0"/>
          <wp:positionH relativeFrom="column">
            <wp:posOffset>5418455</wp:posOffset>
          </wp:positionH>
          <wp:positionV relativeFrom="paragraph">
            <wp:posOffset>1270</wp:posOffset>
          </wp:positionV>
          <wp:extent cx="685800" cy="790575"/>
          <wp:effectExtent l="0" t="0" r="0" b="9525"/>
          <wp:wrapNone/>
          <wp:docPr id="1494715665" name="Image 8" descr="Une image contenant Graphique, graphisme, affich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202030" name="Image 8" descr="Une image contenant Graphique, graphisme, affiche, Police&#10;&#10;Le contenu généré par l’IA peut êtr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5800" cy="7905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8" behindDoc="0" locked="0" layoutInCell="1" allowOverlap="1" wp14:anchorId="3388B8AE" wp14:editId="2106B757">
          <wp:simplePos x="0" y="0"/>
          <wp:positionH relativeFrom="column">
            <wp:posOffset>6190673</wp:posOffset>
          </wp:positionH>
          <wp:positionV relativeFrom="paragraph">
            <wp:posOffset>-88900</wp:posOffset>
          </wp:positionV>
          <wp:extent cx="701040" cy="951230"/>
          <wp:effectExtent l="0" t="0" r="3810" b="1270"/>
          <wp:wrapNone/>
          <wp:docPr id="1743945579" name="Image 7" descr="Une image contenant Graphique, logo, Police, tex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819045" name="Image 7" descr="Une image contenant Graphique, logo, Police, texte&#10;&#10;Le contenu généré par l’IA peut être incorrect."/>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01040" cy="951230"/>
                  </a:xfrm>
                  <a:prstGeom prst="rect">
                    <a:avLst/>
                  </a:prstGeom>
                  <a:noFill/>
                  <a:ln>
                    <a:noFill/>
                  </a:ln>
                </pic:spPr>
              </pic:pic>
            </a:graphicData>
          </a:graphic>
          <wp14:sizeRelH relativeFrom="page">
            <wp14:pctWidth>0</wp14:pctWidth>
          </wp14:sizeRelH>
          <wp14:sizeRelV relativeFrom="page">
            <wp14:pctHeight>0</wp14:pctHeight>
          </wp14:sizeRelV>
        </wp:anchor>
      </w:drawing>
    </w:r>
    <w:r w:rsidR="00581ECF">
      <w:rPr>
        <w:noProof/>
      </w:rPr>
      <w:drawing>
        <wp:anchor distT="0" distB="0" distL="114300" distR="114300" simplePos="0" relativeHeight="251658241" behindDoc="0" locked="0" layoutInCell="1" allowOverlap="1" wp14:anchorId="74EFD211" wp14:editId="00DF00EB">
          <wp:simplePos x="0" y="0"/>
          <wp:positionH relativeFrom="margin">
            <wp:align>left</wp:align>
          </wp:positionH>
          <wp:positionV relativeFrom="margin">
            <wp:posOffset>-1342293</wp:posOffset>
          </wp:positionV>
          <wp:extent cx="1781908" cy="1078078"/>
          <wp:effectExtent l="0" t="0" r="0" b="8255"/>
          <wp:wrapSquare wrapText="bothSides"/>
          <wp:docPr id="1946774101"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81908" cy="1078078"/>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00721"/>
    <w:multiLevelType w:val="hybridMultilevel"/>
    <w:tmpl w:val="8CC00D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8CF02B5"/>
    <w:multiLevelType w:val="hybridMultilevel"/>
    <w:tmpl w:val="F8B83298"/>
    <w:lvl w:ilvl="0" w:tplc="BA22542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B095CBA"/>
    <w:multiLevelType w:val="hybridMultilevel"/>
    <w:tmpl w:val="02A6D2F8"/>
    <w:lvl w:ilvl="0" w:tplc="7012CB04">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8137A1A"/>
    <w:multiLevelType w:val="hybridMultilevel"/>
    <w:tmpl w:val="F89E4DD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2C073B2"/>
    <w:multiLevelType w:val="hybridMultilevel"/>
    <w:tmpl w:val="7436B62E"/>
    <w:lvl w:ilvl="0" w:tplc="9FCA837A">
      <w:start w:val="1"/>
      <w:numFmt w:val="bullet"/>
      <w:lvlText w:val=""/>
      <w:lvlJc w:val="left"/>
      <w:pPr>
        <w:tabs>
          <w:tab w:val="num" w:pos="720"/>
        </w:tabs>
        <w:ind w:left="720" w:hanging="360"/>
      </w:pPr>
      <w:rPr>
        <w:rFonts w:ascii="Wingdings" w:hAnsi="Wingdings" w:hint="default"/>
      </w:rPr>
    </w:lvl>
    <w:lvl w:ilvl="1" w:tplc="55FAE5D4" w:tentative="1">
      <w:start w:val="1"/>
      <w:numFmt w:val="bullet"/>
      <w:lvlText w:val=""/>
      <w:lvlJc w:val="left"/>
      <w:pPr>
        <w:tabs>
          <w:tab w:val="num" w:pos="1440"/>
        </w:tabs>
        <w:ind w:left="1440" w:hanging="360"/>
      </w:pPr>
      <w:rPr>
        <w:rFonts w:ascii="Wingdings" w:hAnsi="Wingdings" w:hint="default"/>
      </w:rPr>
    </w:lvl>
    <w:lvl w:ilvl="2" w:tplc="A7B42218" w:tentative="1">
      <w:start w:val="1"/>
      <w:numFmt w:val="bullet"/>
      <w:lvlText w:val=""/>
      <w:lvlJc w:val="left"/>
      <w:pPr>
        <w:tabs>
          <w:tab w:val="num" w:pos="2160"/>
        </w:tabs>
        <w:ind w:left="2160" w:hanging="360"/>
      </w:pPr>
      <w:rPr>
        <w:rFonts w:ascii="Wingdings" w:hAnsi="Wingdings" w:hint="default"/>
      </w:rPr>
    </w:lvl>
    <w:lvl w:ilvl="3" w:tplc="7DCCA0C2" w:tentative="1">
      <w:start w:val="1"/>
      <w:numFmt w:val="bullet"/>
      <w:lvlText w:val=""/>
      <w:lvlJc w:val="left"/>
      <w:pPr>
        <w:tabs>
          <w:tab w:val="num" w:pos="2880"/>
        </w:tabs>
        <w:ind w:left="2880" w:hanging="360"/>
      </w:pPr>
      <w:rPr>
        <w:rFonts w:ascii="Wingdings" w:hAnsi="Wingdings" w:hint="default"/>
      </w:rPr>
    </w:lvl>
    <w:lvl w:ilvl="4" w:tplc="E196D76C" w:tentative="1">
      <w:start w:val="1"/>
      <w:numFmt w:val="bullet"/>
      <w:lvlText w:val=""/>
      <w:lvlJc w:val="left"/>
      <w:pPr>
        <w:tabs>
          <w:tab w:val="num" w:pos="3600"/>
        </w:tabs>
        <w:ind w:left="3600" w:hanging="360"/>
      </w:pPr>
      <w:rPr>
        <w:rFonts w:ascii="Wingdings" w:hAnsi="Wingdings" w:hint="default"/>
      </w:rPr>
    </w:lvl>
    <w:lvl w:ilvl="5" w:tplc="D9C27EEC" w:tentative="1">
      <w:start w:val="1"/>
      <w:numFmt w:val="bullet"/>
      <w:lvlText w:val=""/>
      <w:lvlJc w:val="left"/>
      <w:pPr>
        <w:tabs>
          <w:tab w:val="num" w:pos="4320"/>
        </w:tabs>
        <w:ind w:left="4320" w:hanging="360"/>
      </w:pPr>
      <w:rPr>
        <w:rFonts w:ascii="Wingdings" w:hAnsi="Wingdings" w:hint="default"/>
      </w:rPr>
    </w:lvl>
    <w:lvl w:ilvl="6" w:tplc="B46C49BC" w:tentative="1">
      <w:start w:val="1"/>
      <w:numFmt w:val="bullet"/>
      <w:lvlText w:val=""/>
      <w:lvlJc w:val="left"/>
      <w:pPr>
        <w:tabs>
          <w:tab w:val="num" w:pos="5040"/>
        </w:tabs>
        <w:ind w:left="5040" w:hanging="360"/>
      </w:pPr>
      <w:rPr>
        <w:rFonts w:ascii="Wingdings" w:hAnsi="Wingdings" w:hint="default"/>
      </w:rPr>
    </w:lvl>
    <w:lvl w:ilvl="7" w:tplc="FF14494C" w:tentative="1">
      <w:start w:val="1"/>
      <w:numFmt w:val="bullet"/>
      <w:lvlText w:val=""/>
      <w:lvlJc w:val="left"/>
      <w:pPr>
        <w:tabs>
          <w:tab w:val="num" w:pos="5760"/>
        </w:tabs>
        <w:ind w:left="5760" w:hanging="360"/>
      </w:pPr>
      <w:rPr>
        <w:rFonts w:ascii="Wingdings" w:hAnsi="Wingdings" w:hint="default"/>
      </w:rPr>
    </w:lvl>
    <w:lvl w:ilvl="8" w:tplc="5E6E14D4"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B7343BE"/>
    <w:multiLevelType w:val="hybridMultilevel"/>
    <w:tmpl w:val="3C3E978E"/>
    <w:lvl w:ilvl="0" w:tplc="95E4F832">
      <w:numFmt w:val="bullet"/>
      <w:lvlText w:val="-"/>
      <w:lvlJc w:val="left"/>
      <w:pPr>
        <w:ind w:left="720" w:hanging="360"/>
      </w:pPr>
      <w:rPr>
        <w:rFonts w:ascii="Calibri" w:eastAsia="Calibri"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7326009"/>
    <w:multiLevelType w:val="hybridMultilevel"/>
    <w:tmpl w:val="D00A926C"/>
    <w:lvl w:ilvl="0" w:tplc="DD8852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5858679B"/>
    <w:multiLevelType w:val="hybridMultilevel"/>
    <w:tmpl w:val="1662EA86"/>
    <w:lvl w:ilvl="0" w:tplc="A7AAA302">
      <w:start w:val="200"/>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62CF6F5C"/>
    <w:multiLevelType w:val="hybridMultilevel"/>
    <w:tmpl w:val="E5E0471C"/>
    <w:lvl w:ilvl="0" w:tplc="4E0A6DE8">
      <w:start w:val="1"/>
      <w:numFmt w:val="decimal"/>
      <w:lvlText w:val="%1."/>
      <w:lvlJc w:val="left"/>
      <w:pPr>
        <w:ind w:left="927" w:hanging="360"/>
      </w:pPr>
      <w:rPr>
        <w:rFonts w:hint="default"/>
      </w:rPr>
    </w:lvl>
    <w:lvl w:ilvl="1" w:tplc="040C0019" w:tentative="1">
      <w:start w:val="1"/>
      <w:numFmt w:val="lowerLetter"/>
      <w:lvlText w:val="%2."/>
      <w:lvlJc w:val="left"/>
      <w:pPr>
        <w:ind w:left="1647" w:hanging="360"/>
      </w:pPr>
    </w:lvl>
    <w:lvl w:ilvl="2" w:tplc="040C001B" w:tentative="1">
      <w:start w:val="1"/>
      <w:numFmt w:val="lowerRoman"/>
      <w:lvlText w:val="%3."/>
      <w:lvlJc w:val="right"/>
      <w:pPr>
        <w:ind w:left="2367" w:hanging="180"/>
      </w:pPr>
    </w:lvl>
    <w:lvl w:ilvl="3" w:tplc="040C000F" w:tentative="1">
      <w:start w:val="1"/>
      <w:numFmt w:val="decimal"/>
      <w:lvlText w:val="%4."/>
      <w:lvlJc w:val="left"/>
      <w:pPr>
        <w:ind w:left="3087" w:hanging="360"/>
      </w:pPr>
    </w:lvl>
    <w:lvl w:ilvl="4" w:tplc="040C0019" w:tentative="1">
      <w:start w:val="1"/>
      <w:numFmt w:val="lowerLetter"/>
      <w:lvlText w:val="%5."/>
      <w:lvlJc w:val="left"/>
      <w:pPr>
        <w:ind w:left="3807" w:hanging="360"/>
      </w:pPr>
    </w:lvl>
    <w:lvl w:ilvl="5" w:tplc="040C001B" w:tentative="1">
      <w:start w:val="1"/>
      <w:numFmt w:val="lowerRoman"/>
      <w:lvlText w:val="%6."/>
      <w:lvlJc w:val="right"/>
      <w:pPr>
        <w:ind w:left="4527" w:hanging="180"/>
      </w:pPr>
    </w:lvl>
    <w:lvl w:ilvl="6" w:tplc="040C000F" w:tentative="1">
      <w:start w:val="1"/>
      <w:numFmt w:val="decimal"/>
      <w:lvlText w:val="%7."/>
      <w:lvlJc w:val="left"/>
      <w:pPr>
        <w:ind w:left="5247" w:hanging="360"/>
      </w:pPr>
    </w:lvl>
    <w:lvl w:ilvl="7" w:tplc="040C0019" w:tentative="1">
      <w:start w:val="1"/>
      <w:numFmt w:val="lowerLetter"/>
      <w:lvlText w:val="%8."/>
      <w:lvlJc w:val="left"/>
      <w:pPr>
        <w:ind w:left="5967" w:hanging="360"/>
      </w:pPr>
    </w:lvl>
    <w:lvl w:ilvl="8" w:tplc="040C001B" w:tentative="1">
      <w:start w:val="1"/>
      <w:numFmt w:val="lowerRoman"/>
      <w:lvlText w:val="%9."/>
      <w:lvlJc w:val="right"/>
      <w:pPr>
        <w:ind w:left="6687" w:hanging="180"/>
      </w:pPr>
    </w:lvl>
  </w:abstractNum>
  <w:abstractNum w:abstractNumId="9" w15:restartNumberingAfterBreak="0">
    <w:nsid w:val="6C3E4D80"/>
    <w:multiLevelType w:val="hybridMultilevel"/>
    <w:tmpl w:val="C162678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F2E19BB"/>
    <w:multiLevelType w:val="hybridMultilevel"/>
    <w:tmpl w:val="C1847D7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7F1D5A35"/>
    <w:multiLevelType w:val="hybridMultilevel"/>
    <w:tmpl w:val="E6D2CE12"/>
    <w:lvl w:ilvl="0" w:tplc="3AF05504">
      <w:numFmt w:val="bullet"/>
      <w:lvlText w:val="-"/>
      <w:lvlJc w:val="left"/>
      <w:pPr>
        <w:ind w:left="720" w:hanging="360"/>
      </w:pPr>
      <w:rPr>
        <w:rFonts w:ascii="Century Gothic" w:eastAsia="Kingspan Brown TT Light" w:hAnsi="Century Gothic" w:cs="Kingspan Brown TT Ligh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199469445">
    <w:abstractNumId w:val="8"/>
  </w:num>
  <w:num w:numId="2" w16cid:durableId="1473055755">
    <w:abstractNumId w:val="5"/>
  </w:num>
  <w:num w:numId="3" w16cid:durableId="2074624578">
    <w:abstractNumId w:val="1"/>
  </w:num>
  <w:num w:numId="4" w16cid:durableId="573666678">
    <w:abstractNumId w:val="3"/>
  </w:num>
  <w:num w:numId="5" w16cid:durableId="1248348294">
    <w:abstractNumId w:val="2"/>
  </w:num>
  <w:num w:numId="6" w16cid:durableId="14247668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23306667">
    <w:abstractNumId w:val="7"/>
  </w:num>
  <w:num w:numId="8" w16cid:durableId="517735389">
    <w:abstractNumId w:val="0"/>
  </w:num>
  <w:num w:numId="9" w16cid:durableId="271205798">
    <w:abstractNumId w:val="6"/>
  </w:num>
  <w:num w:numId="10" w16cid:durableId="1245608288">
    <w:abstractNumId w:val="4"/>
  </w:num>
  <w:num w:numId="11" w16cid:durableId="1105807698">
    <w:abstractNumId w:val="9"/>
  </w:num>
  <w:num w:numId="12" w16cid:durableId="2045324607">
    <w:abstractNumId w:val="10"/>
  </w:num>
  <w:num w:numId="13" w16cid:durableId="13584619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3AD"/>
    <w:rsid w:val="00016025"/>
    <w:rsid w:val="00034C3D"/>
    <w:rsid w:val="000505F6"/>
    <w:rsid w:val="00050634"/>
    <w:rsid w:val="00063226"/>
    <w:rsid w:val="0008104E"/>
    <w:rsid w:val="00084C7B"/>
    <w:rsid w:val="000978CA"/>
    <w:rsid w:val="000A4835"/>
    <w:rsid w:val="000A77C0"/>
    <w:rsid w:val="000D0F8A"/>
    <w:rsid w:val="000D379F"/>
    <w:rsid w:val="001008AB"/>
    <w:rsid w:val="00107112"/>
    <w:rsid w:val="0011294D"/>
    <w:rsid w:val="00120364"/>
    <w:rsid w:val="001207AF"/>
    <w:rsid w:val="0013656B"/>
    <w:rsid w:val="0015167D"/>
    <w:rsid w:val="0015525B"/>
    <w:rsid w:val="00167DDB"/>
    <w:rsid w:val="00175D97"/>
    <w:rsid w:val="001A314A"/>
    <w:rsid w:val="001A34F2"/>
    <w:rsid w:val="001C21D7"/>
    <w:rsid w:val="001C5EED"/>
    <w:rsid w:val="001D4916"/>
    <w:rsid w:val="001D760F"/>
    <w:rsid w:val="001E200C"/>
    <w:rsid w:val="001F36B0"/>
    <w:rsid w:val="001F5767"/>
    <w:rsid w:val="001F6144"/>
    <w:rsid w:val="001F63B3"/>
    <w:rsid w:val="00202737"/>
    <w:rsid w:val="00233138"/>
    <w:rsid w:val="00257CC6"/>
    <w:rsid w:val="002644C8"/>
    <w:rsid w:val="002A3A8B"/>
    <w:rsid w:val="002A3CEF"/>
    <w:rsid w:val="002C7E08"/>
    <w:rsid w:val="002F3031"/>
    <w:rsid w:val="00314C97"/>
    <w:rsid w:val="003210C2"/>
    <w:rsid w:val="00334C41"/>
    <w:rsid w:val="003357EB"/>
    <w:rsid w:val="003364F3"/>
    <w:rsid w:val="00344208"/>
    <w:rsid w:val="0034488C"/>
    <w:rsid w:val="003700E0"/>
    <w:rsid w:val="00370F8A"/>
    <w:rsid w:val="0037414A"/>
    <w:rsid w:val="0038257E"/>
    <w:rsid w:val="003B4AAE"/>
    <w:rsid w:val="003C0C1D"/>
    <w:rsid w:val="003C165A"/>
    <w:rsid w:val="003D10D2"/>
    <w:rsid w:val="003F5505"/>
    <w:rsid w:val="0040396F"/>
    <w:rsid w:val="00415628"/>
    <w:rsid w:val="0044236D"/>
    <w:rsid w:val="00446EC9"/>
    <w:rsid w:val="00462249"/>
    <w:rsid w:val="00474A31"/>
    <w:rsid w:val="0049234F"/>
    <w:rsid w:val="0049612D"/>
    <w:rsid w:val="004A1C15"/>
    <w:rsid w:val="004B5308"/>
    <w:rsid w:val="004B58FD"/>
    <w:rsid w:val="004C312C"/>
    <w:rsid w:val="004D4021"/>
    <w:rsid w:val="004E0643"/>
    <w:rsid w:val="004E7B6C"/>
    <w:rsid w:val="004F7C85"/>
    <w:rsid w:val="0051461A"/>
    <w:rsid w:val="00530C77"/>
    <w:rsid w:val="0054186E"/>
    <w:rsid w:val="00581A5A"/>
    <w:rsid w:val="00581ECF"/>
    <w:rsid w:val="005824E5"/>
    <w:rsid w:val="005D3595"/>
    <w:rsid w:val="00613FA2"/>
    <w:rsid w:val="00614716"/>
    <w:rsid w:val="006155CB"/>
    <w:rsid w:val="00640B68"/>
    <w:rsid w:val="00641E81"/>
    <w:rsid w:val="0065313B"/>
    <w:rsid w:val="00653854"/>
    <w:rsid w:val="00661DCE"/>
    <w:rsid w:val="006828A6"/>
    <w:rsid w:val="006A2FBE"/>
    <w:rsid w:val="006D23AD"/>
    <w:rsid w:val="006E18A0"/>
    <w:rsid w:val="006F4953"/>
    <w:rsid w:val="00707DAA"/>
    <w:rsid w:val="00710B5A"/>
    <w:rsid w:val="00713AD2"/>
    <w:rsid w:val="007145C4"/>
    <w:rsid w:val="00735845"/>
    <w:rsid w:val="0073634E"/>
    <w:rsid w:val="007418FE"/>
    <w:rsid w:val="00753AB7"/>
    <w:rsid w:val="00765B1B"/>
    <w:rsid w:val="00765B86"/>
    <w:rsid w:val="007826F7"/>
    <w:rsid w:val="00783EBA"/>
    <w:rsid w:val="00787BD1"/>
    <w:rsid w:val="007A44B4"/>
    <w:rsid w:val="007B24A7"/>
    <w:rsid w:val="007B5618"/>
    <w:rsid w:val="007C331B"/>
    <w:rsid w:val="007C492D"/>
    <w:rsid w:val="007C5435"/>
    <w:rsid w:val="007F0C1B"/>
    <w:rsid w:val="007F1356"/>
    <w:rsid w:val="007F3C88"/>
    <w:rsid w:val="007F6D44"/>
    <w:rsid w:val="00806507"/>
    <w:rsid w:val="00807D27"/>
    <w:rsid w:val="00827893"/>
    <w:rsid w:val="008730F5"/>
    <w:rsid w:val="00874634"/>
    <w:rsid w:val="00886A00"/>
    <w:rsid w:val="00896382"/>
    <w:rsid w:val="00896D5A"/>
    <w:rsid w:val="008A458F"/>
    <w:rsid w:val="008A67A7"/>
    <w:rsid w:val="008B6244"/>
    <w:rsid w:val="008C3EFB"/>
    <w:rsid w:val="008C58F6"/>
    <w:rsid w:val="008E0780"/>
    <w:rsid w:val="008F387A"/>
    <w:rsid w:val="008F6D64"/>
    <w:rsid w:val="008F6E9B"/>
    <w:rsid w:val="009102F2"/>
    <w:rsid w:val="009246AE"/>
    <w:rsid w:val="0094269B"/>
    <w:rsid w:val="009522A5"/>
    <w:rsid w:val="0097124D"/>
    <w:rsid w:val="00980B20"/>
    <w:rsid w:val="009979AC"/>
    <w:rsid w:val="009A64E4"/>
    <w:rsid w:val="009D3157"/>
    <w:rsid w:val="009E21C9"/>
    <w:rsid w:val="009E6AC5"/>
    <w:rsid w:val="009F1321"/>
    <w:rsid w:val="009F2EC1"/>
    <w:rsid w:val="00A002BD"/>
    <w:rsid w:val="00A05B14"/>
    <w:rsid w:val="00A07809"/>
    <w:rsid w:val="00A220B5"/>
    <w:rsid w:val="00A32FB9"/>
    <w:rsid w:val="00A37CD8"/>
    <w:rsid w:val="00A459D9"/>
    <w:rsid w:val="00A459F8"/>
    <w:rsid w:val="00A66126"/>
    <w:rsid w:val="00A76F7A"/>
    <w:rsid w:val="00A8502B"/>
    <w:rsid w:val="00A941BF"/>
    <w:rsid w:val="00AA62C5"/>
    <w:rsid w:val="00AC3CEF"/>
    <w:rsid w:val="00B11170"/>
    <w:rsid w:val="00B20D3A"/>
    <w:rsid w:val="00B24535"/>
    <w:rsid w:val="00B31C35"/>
    <w:rsid w:val="00B401CF"/>
    <w:rsid w:val="00B47352"/>
    <w:rsid w:val="00B5325B"/>
    <w:rsid w:val="00B57D29"/>
    <w:rsid w:val="00B676B5"/>
    <w:rsid w:val="00B77FB1"/>
    <w:rsid w:val="00B91806"/>
    <w:rsid w:val="00B953F1"/>
    <w:rsid w:val="00BA6FB3"/>
    <w:rsid w:val="00BB1308"/>
    <w:rsid w:val="00BB386B"/>
    <w:rsid w:val="00BC2A52"/>
    <w:rsid w:val="00BD512A"/>
    <w:rsid w:val="00BD5A03"/>
    <w:rsid w:val="00BE18C8"/>
    <w:rsid w:val="00BE48EC"/>
    <w:rsid w:val="00BF521D"/>
    <w:rsid w:val="00BF5D2A"/>
    <w:rsid w:val="00C24FD7"/>
    <w:rsid w:val="00C42A5F"/>
    <w:rsid w:val="00C535D1"/>
    <w:rsid w:val="00C60ABC"/>
    <w:rsid w:val="00C70883"/>
    <w:rsid w:val="00C741FE"/>
    <w:rsid w:val="00C76DD7"/>
    <w:rsid w:val="00C96111"/>
    <w:rsid w:val="00CA5B48"/>
    <w:rsid w:val="00CC271E"/>
    <w:rsid w:val="00CC43BC"/>
    <w:rsid w:val="00D04FB2"/>
    <w:rsid w:val="00D10C42"/>
    <w:rsid w:val="00D12E18"/>
    <w:rsid w:val="00D23C20"/>
    <w:rsid w:val="00D3437F"/>
    <w:rsid w:val="00D71650"/>
    <w:rsid w:val="00D84AD3"/>
    <w:rsid w:val="00D94FF6"/>
    <w:rsid w:val="00DA54D5"/>
    <w:rsid w:val="00DA6EF9"/>
    <w:rsid w:val="00DB1B0A"/>
    <w:rsid w:val="00DC0D9D"/>
    <w:rsid w:val="00DC2A75"/>
    <w:rsid w:val="00DF7215"/>
    <w:rsid w:val="00E057BD"/>
    <w:rsid w:val="00E17D06"/>
    <w:rsid w:val="00E20D06"/>
    <w:rsid w:val="00E23442"/>
    <w:rsid w:val="00E73D39"/>
    <w:rsid w:val="00E96D64"/>
    <w:rsid w:val="00EC6768"/>
    <w:rsid w:val="00ED4AAA"/>
    <w:rsid w:val="00EE370A"/>
    <w:rsid w:val="00F07AB1"/>
    <w:rsid w:val="00F25707"/>
    <w:rsid w:val="00F56196"/>
    <w:rsid w:val="00F71924"/>
    <w:rsid w:val="00F72B4F"/>
    <w:rsid w:val="00F86967"/>
    <w:rsid w:val="00F945D0"/>
    <w:rsid w:val="00FB0DB2"/>
    <w:rsid w:val="00FB56B8"/>
    <w:rsid w:val="00FC4C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4E987E01"/>
  <w15:docId w15:val="{1192EE2A-8A6F-4AB2-A467-790143221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Kingspan Brown TT Light" w:eastAsia="Kingspan Brown TT Light" w:hAnsi="Kingspan Brown TT Light" w:cs="Kingspan Brown TT Light"/>
      <w:lang w:val="fr-FR" w:eastAsia="fr-FR" w:bidi="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
      <w:ind w:left="20"/>
    </w:pPr>
    <w:rPr>
      <w:sz w:val="12"/>
      <w:szCs w:val="12"/>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3656B"/>
    <w:pPr>
      <w:tabs>
        <w:tab w:val="center" w:pos="4536"/>
        <w:tab w:val="right" w:pos="9072"/>
      </w:tabs>
    </w:pPr>
  </w:style>
  <w:style w:type="character" w:customStyle="1" w:styleId="HeaderChar">
    <w:name w:val="Header Char"/>
    <w:basedOn w:val="DefaultParagraphFont"/>
    <w:link w:val="Header"/>
    <w:uiPriority w:val="99"/>
    <w:rsid w:val="0013656B"/>
    <w:rPr>
      <w:rFonts w:ascii="Kingspan Brown TT Light" w:eastAsia="Kingspan Brown TT Light" w:hAnsi="Kingspan Brown TT Light" w:cs="Kingspan Brown TT Light"/>
      <w:lang w:val="fr-FR" w:eastAsia="fr-FR" w:bidi="fr-FR"/>
    </w:rPr>
  </w:style>
  <w:style w:type="paragraph" w:styleId="Footer">
    <w:name w:val="footer"/>
    <w:basedOn w:val="Normal"/>
    <w:link w:val="FooterChar"/>
    <w:uiPriority w:val="99"/>
    <w:unhideWhenUsed/>
    <w:rsid w:val="0013656B"/>
    <w:pPr>
      <w:tabs>
        <w:tab w:val="center" w:pos="4536"/>
        <w:tab w:val="right" w:pos="9072"/>
      </w:tabs>
    </w:pPr>
  </w:style>
  <w:style w:type="character" w:customStyle="1" w:styleId="FooterChar">
    <w:name w:val="Footer Char"/>
    <w:basedOn w:val="DefaultParagraphFont"/>
    <w:link w:val="Footer"/>
    <w:uiPriority w:val="99"/>
    <w:rsid w:val="0013656B"/>
    <w:rPr>
      <w:rFonts w:ascii="Kingspan Brown TT Light" w:eastAsia="Kingspan Brown TT Light" w:hAnsi="Kingspan Brown TT Light" w:cs="Kingspan Brown TT Light"/>
      <w:lang w:val="fr-FR" w:eastAsia="fr-FR" w:bidi="fr-FR"/>
    </w:rPr>
  </w:style>
  <w:style w:type="character" w:styleId="Hyperlink">
    <w:name w:val="Hyperlink"/>
    <w:basedOn w:val="DefaultParagraphFont"/>
    <w:uiPriority w:val="99"/>
    <w:unhideWhenUsed/>
    <w:rsid w:val="00B47352"/>
    <w:rPr>
      <w:color w:val="0000FF" w:themeColor="hyperlink"/>
      <w:u w:val="single"/>
    </w:rPr>
  </w:style>
  <w:style w:type="table" w:styleId="TableGrid">
    <w:name w:val="Table Grid"/>
    <w:basedOn w:val="TableNormal"/>
    <w:uiPriority w:val="59"/>
    <w:rsid w:val="00B47352"/>
    <w:pPr>
      <w:widowControl/>
      <w:autoSpaceDE/>
      <w:autoSpaceDN/>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47352"/>
    <w:rPr>
      <w:color w:val="808080"/>
      <w:shd w:val="clear" w:color="auto" w:fill="E6E6E6"/>
    </w:rPr>
  </w:style>
  <w:style w:type="paragraph" w:styleId="HTMLPreformatted">
    <w:name w:val="HTML Preformatted"/>
    <w:basedOn w:val="Normal"/>
    <w:link w:val="HTMLPreformattedChar"/>
    <w:uiPriority w:val="99"/>
    <w:unhideWhenUsed/>
    <w:rsid w:val="00F719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eastAsia="Times New Roman" w:hAnsi="Courier New" w:cs="Courier New"/>
      <w:sz w:val="20"/>
      <w:szCs w:val="20"/>
      <w:lang w:bidi="ar-SA"/>
    </w:rPr>
  </w:style>
  <w:style w:type="character" w:customStyle="1" w:styleId="HTMLPreformattedChar">
    <w:name w:val="HTML Preformatted Char"/>
    <w:basedOn w:val="DefaultParagraphFont"/>
    <w:link w:val="HTMLPreformatted"/>
    <w:uiPriority w:val="99"/>
    <w:rsid w:val="00F71924"/>
    <w:rPr>
      <w:rFonts w:ascii="Courier New" w:eastAsia="Times New Roman" w:hAnsi="Courier New" w:cs="Courier New"/>
      <w:sz w:val="20"/>
      <w:szCs w:val="20"/>
      <w:lang w:val="fr-FR" w:eastAsia="fr-FR"/>
    </w:rPr>
  </w:style>
  <w:style w:type="character" w:styleId="CommentReference">
    <w:name w:val="annotation reference"/>
    <w:basedOn w:val="DefaultParagraphFont"/>
    <w:uiPriority w:val="99"/>
    <w:semiHidden/>
    <w:unhideWhenUsed/>
    <w:rsid w:val="00107112"/>
    <w:rPr>
      <w:sz w:val="16"/>
      <w:szCs w:val="16"/>
    </w:rPr>
  </w:style>
  <w:style w:type="paragraph" w:styleId="CommentText">
    <w:name w:val="annotation text"/>
    <w:basedOn w:val="Normal"/>
    <w:link w:val="CommentTextChar"/>
    <w:uiPriority w:val="99"/>
    <w:semiHidden/>
    <w:unhideWhenUsed/>
    <w:rsid w:val="00107112"/>
    <w:rPr>
      <w:sz w:val="20"/>
      <w:szCs w:val="20"/>
    </w:rPr>
  </w:style>
  <w:style w:type="character" w:customStyle="1" w:styleId="CommentTextChar">
    <w:name w:val="Comment Text Char"/>
    <w:basedOn w:val="DefaultParagraphFont"/>
    <w:link w:val="CommentText"/>
    <w:uiPriority w:val="99"/>
    <w:semiHidden/>
    <w:rsid w:val="00107112"/>
    <w:rPr>
      <w:rFonts w:ascii="Kingspan Brown TT Light" w:eastAsia="Kingspan Brown TT Light" w:hAnsi="Kingspan Brown TT Light" w:cs="Kingspan Brown TT Light"/>
      <w:sz w:val="20"/>
      <w:szCs w:val="20"/>
      <w:lang w:val="fr-FR" w:eastAsia="fr-FR" w:bidi="fr-FR"/>
    </w:rPr>
  </w:style>
  <w:style w:type="paragraph" w:styleId="CommentSubject">
    <w:name w:val="annotation subject"/>
    <w:basedOn w:val="CommentText"/>
    <w:next w:val="CommentText"/>
    <w:link w:val="CommentSubjectChar"/>
    <w:uiPriority w:val="99"/>
    <w:semiHidden/>
    <w:unhideWhenUsed/>
    <w:rsid w:val="00107112"/>
    <w:rPr>
      <w:b/>
      <w:bCs/>
    </w:rPr>
  </w:style>
  <w:style w:type="character" w:customStyle="1" w:styleId="CommentSubjectChar">
    <w:name w:val="Comment Subject Char"/>
    <w:basedOn w:val="CommentTextChar"/>
    <w:link w:val="CommentSubject"/>
    <w:uiPriority w:val="99"/>
    <w:semiHidden/>
    <w:rsid w:val="00107112"/>
    <w:rPr>
      <w:rFonts w:ascii="Kingspan Brown TT Light" w:eastAsia="Kingspan Brown TT Light" w:hAnsi="Kingspan Brown TT Light" w:cs="Kingspan Brown TT Light"/>
      <w:b/>
      <w:bCs/>
      <w:sz w:val="20"/>
      <w:szCs w:val="20"/>
      <w:lang w:val="fr-FR" w:eastAsia="fr-FR" w:bidi="fr-FR"/>
    </w:rPr>
  </w:style>
  <w:style w:type="paragraph" w:styleId="BalloonText">
    <w:name w:val="Balloon Text"/>
    <w:basedOn w:val="Normal"/>
    <w:link w:val="BalloonTextChar"/>
    <w:uiPriority w:val="99"/>
    <w:semiHidden/>
    <w:unhideWhenUsed/>
    <w:rsid w:val="0010711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7112"/>
    <w:rPr>
      <w:rFonts w:ascii="Segoe UI" w:eastAsia="Kingspan Brown TT Light" w:hAnsi="Segoe UI" w:cs="Segoe UI"/>
      <w:sz w:val="18"/>
      <w:szCs w:val="18"/>
      <w:lang w:val="fr-FR" w:eastAsia="fr-FR" w:bidi="fr-FR"/>
    </w:rPr>
  </w:style>
  <w:style w:type="table" w:customStyle="1" w:styleId="TableNormal1">
    <w:name w:val="Table Normal1"/>
    <w:uiPriority w:val="2"/>
    <w:semiHidden/>
    <w:unhideWhenUsed/>
    <w:qFormat/>
    <w:rsid w:val="00167DDB"/>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4460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prescription.kla.fr@kingspan.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https://kingspangroup.sharepoint.com/sites/KLA.FR.Ventes/Shared%20Documents/Cellule%20Grands%20projets/7-Remplissage/Remplissages%20KLA.xlsx!Feuil6!L2C2:L21C10"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accueil.kla@kingspan.com" TargetMode="External"/><Relationship Id="rId2" Type="http://schemas.openxmlformats.org/officeDocument/2006/relationships/image" Target="media/image6.png"/><Relationship Id="rId1" Type="http://schemas.openxmlformats.org/officeDocument/2006/relationships/image" Target="media/image5.png"/><Relationship Id="rId6" Type="http://schemas.openxmlformats.org/officeDocument/2006/relationships/hyperlink" Target="http://www.kingspan.fr/kla" TargetMode="External"/><Relationship Id="rId5" Type="http://schemas.openxmlformats.org/officeDocument/2006/relationships/hyperlink" Target="mailto:accueil.kla@kingspan.com" TargetMode="External"/><Relationship Id="rId4" Type="http://schemas.openxmlformats.org/officeDocument/2006/relationships/hyperlink" Target="http://www.kingspan.fr/kla"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e5908cc-3c11-4512-a011-fb0f934af51f" xsi:nil="true"/>
    <lcf76f155ced4ddcb4097134ff3c332f xmlns="39d20daa-deaf-4c0a-a753-4201deb80cb7">
      <Terms xmlns="http://schemas.microsoft.com/office/infopath/2007/PartnerControls"/>
    </lcf76f155ced4ddcb4097134ff3c332f>
    <_Flow_SignoffStatus xmlns="39d20daa-deaf-4c0a-a753-4201deb80cb7" xsi:nil="true"/>
    <trait_x00e9_ xmlns="39d20daa-deaf-4c0a-a753-4201deb80cb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88D73670DB554DB4C768ED1FAE2AF1" ma:contentTypeVersion="21" ma:contentTypeDescription="Crée un document." ma:contentTypeScope="" ma:versionID="fc54d3cdc889209495a5596baaeee866">
  <xsd:schema xmlns:xsd="http://www.w3.org/2001/XMLSchema" xmlns:xs="http://www.w3.org/2001/XMLSchema" xmlns:p="http://schemas.microsoft.com/office/2006/metadata/properties" xmlns:ns2="39d20daa-deaf-4c0a-a753-4201deb80cb7" xmlns:ns3="c7b0551d-2df3-47b0-8c0c-214e9170b8a9" xmlns:ns4="2e5908cc-3c11-4512-a011-fb0f934af51f" targetNamespace="http://schemas.microsoft.com/office/2006/metadata/properties" ma:root="true" ma:fieldsID="bba09fe9e0bfedc666c6f320cf538b62" ns2:_="" ns3:_="" ns4:_="">
    <xsd:import namespace="39d20daa-deaf-4c0a-a753-4201deb80cb7"/>
    <xsd:import namespace="c7b0551d-2df3-47b0-8c0c-214e9170b8a9"/>
    <xsd:import namespace="2e5908cc-3c11-4512-a011-fb0f934af51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trait_x00e9_"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d20daa-deaf-4c0a-a753-4201deb80c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a7b3f3f-e5a1-4961-851f-eb29f9d0b86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rait_x00e9_" ma:index="26" nillable="true" ma:displayName="traité" ma:format="Dropdown" ma:internalName="trait_x00e9_">
      <xsd:simpleType>
        <xsd:restriction base="dms:Text">
          <xsd:maxLength value="255"/>
        </xsd:restriction>
      </xsd:simpleType>
    </xsd:element>
    <xsd:element name="_Flow_SignoffStatus" ma:index="27" nillable="true" ma:displayName="Sign-off status" ma:internalName="Sign_x002d_off_x0020_status">
      <xsd:simpleType>
        <xsd:restriction base="dms:Text"/>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7b0551d-2df3-47b0-8c0c-214e9170b8a9"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e5908cc-3c11-4512-a011-fb0f934af51f"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1a00c22-aa99-4e4f-b5e0-e1890876d34f}" ma:internalName="TaxCatchAll" ma:showField="CatchAllData" ma:web="c7b0551d-2df3-47b0-8c0c-214e9170b8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021D8BE-A8EC-4426-9196-C21C4AFB5443}">
  <ds:schemaRefs>
    <ds:schemaRef ds:uri="http://schemas.microsoft.com/sharepoint/v3/contenttype/forms"/>
  </ds:schemaRefs>
</ds:datastoreItem>
</file>

<file path=customXml/itemProps2.xml><?xml version="1.0" encoding="utf-8"?>
<ds:datastoreItem xmlns:ds="http://schemas.openxmlformats.org/officeDocument/2006/customXml" ds:itemID="{CA0A45C3-C995-4C37-A62B-B2FE6A7A9F46}">
  <ds:schemaRefs>
    <ds:schemaRef ds:uri="http://schemas.microsoft.com/office/2006/metadata/properties"/>
    <ds:schemaRef ds:uri="http://schemas.microsoft.com/office/infopath/2007/PartnerControls"/>
    <ds:schemaRef ds:uri="2e5908cc-3c11-4512-a011-fb0f934af51f"/>
    <ds:schemaRef ds:uri="39d20daa-deaf-4c0a-a753-4201deb80cb7"/>
  </ds:schemaRefs>
</ds:datastoreItem>
</file>

<file path=customXml/itemProps3.xml><?xml version="1.0" encoding="utf-8"?>
<ds:datastoreItem xmlns:ds="http://schemas.openxmlformats.org/officeDocument/2006/customXml" ds:itemID="{32E7D0AA-ABEC-41BE-B6C5-1208EEC8DD66}"/>
</file>

<file path=docProps/app.xml><?xml version="1.0" encoding="utf-8"?>
<Properties xmlns="http://schemas.openxmlformats.org/officeDocument/2006/extended-properties" xmlns:vt="http://schemas.openxmlformats.org/officeDocument/2006/docPropsVTypes">
  <Template>Normal.dotm</Template>
  <TotalTime>145</TotalTime>
  <Pages>1</Pages>
  <Words>1014</Words>
  <Characters>5781</Characters>
  <Application>Microsoft Office Word</Application>
  <DocSecurity>4</DocSecurity>
  <Lines>48</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Bremond</dc:creator>
  <cp:keywords/>
  <cp:lastModifiedBy>Alexis Amorim</cp:lastModifiedBy>
  <cp:revision>117</cp:revision>
  <cp:lastPrinted>2026-01-20T16:25:00Z</cp:lastPrinted>
  <dcterms:created xsi:type="dcterms:W3CDTF">2025-09-11T21:57:00Z</dcterms:created>
  <dcterms:modified xsi:type="dcterms:W3CDTF">2026-07-23T12:22:00Z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2019-01-25T00:00:00Z</vt:filetime>
  </property>
  <property fmtid="{D5CDD505-2E9C-101B-9397-08002B2CF9AE}" pid="3" name="Creator">
    <vt:lpwstr>Adobe InDesign CC 13.0 (Windows)</vt:lpwstr>
  </property>
  <property fmtid="{D5CDD505-2E9C-101B-9397-08002B2CF9AE}" pid="4" name="LastSaved">
    <vt:filetime>2019-01-25T00:00:00Z</vt:filetime>
  </property>
  <property fmtid="{D5CDD505-2E9C-101B-9397-08002B2CF9AE}" pid="5" name="ContentTypeId">
    <vt:lpwstr>0x010100EF88D73670DB554DB4C768ED1FAE2AF1</vt:lpwstr>
  </property>
  <property fmtid="{D5CDD505-2E9C-101B-9397-08002B2CF9AE}" pid="6" name="MediaServiceImageTags">
    <vt:lpwstr/>
  </property>
</Properties>
</file>