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D592" w14:textId="122CD8D0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  <w:r w:rsidRPr="00AA62C5">
        <w:rPr>
          <w:rFonts w:ascii="Century Gothic" w:hAnsi="Century Gothic"/>
          <w:b/>
          <w:sz w:val="20"/>
          <w:szCs w:val="20"/>
        </w:rPr>
        <w:t xml:space="preserve">Descriptif type </w:t>
      </w:r>
      <w:r w:rsidR="006063BD">
        <w:rPr>
          <w:rFonts w:ascii="Century Gothic" w:hAnsi="Century Gothic"/>
          <w:b/>
          <w:sz w:val="20"/>
          <w:szCs w:val="20"/>
        </w:rPr>
        <w:t>COLTLITE CL</w:t>
      </w:r>
      <w:r w:rsidR="000C2341">
        <w:rPr>
          <w:rFonts w:ascii="Century Gothic" w:hAnsi="Century Gothic"/>
          <w:b/>
          <w:sz w:val="20"/>
          <w:szCs w:val="20"/>
        </w:rPr>
        <w:t>S</w:t>
      </w:r>
    </w:p>
    <w:p w14:paraId="5E9A1B34" w14:textId="77777777" w:rsidR="00985616" w:rsidRPr="00AA62C5" w:rsidRDefault="00985616" w:rsidP="00985616">
      <w:pPr>
        <w:adjustRightInd w:val="0"/>
        <w:spacing w:line="276" w:lineRule="auto"/>
        <w:ind w:left="567" w:right="118"/>
        <w:rPr>
          <w:rFonts w:ascii="Century Gothic" w:hAnsi="Century Gothic"/>
          <w:b/>
          <w:sz w:val="20"/>
          <w:szCs w:val="20"/>
          <w:u w:val="single"/>
        </w:rPr>
      </w:pPr>
    </w:p>
    <w:p w14:paraId="59127993" w14:textId="1F46C46A" w:rsidR="00985616" w:rsidRPr="00AA62C5" w:rsidRDefault="00985616" w:rsidP="00985616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AA62C5">
        <w:rPr>
          <w:rFonts w:ascii="Century Gothic" w:hAnsi="Century Gothic"/>
          <w:b/>
          <w:color w:val="FF0000"/>
          <w:sz w:val="20"/>
          <w:szCs w:val="20"/>
          <w:u w:val="single"/>
        </w:rPr>
        <w:t>VENTELLE</w:t>
      </w:r>
      <w:r w:rsidR="00CE0452">
        <w:rPr>
          <w:rFonts w:ascii="Century Gothic" w:hAnsi="Century Gothic"/>
          <w:b/>
          <w:color w:val="FF0000"/>
          <w:sz w:val="20"/>
          <w:szCs w:val="20"/>
          <w:u w:val="single"/>
        </w:rPr>
        <w:t>S</w:t>
      </w:r>
      <w:r w:rsidRPr="00AA62C5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 DE FACADE DE DESENFUMAGE (DENFC)</w:t>
      </w:r>
    </w:p>
    <w:p w14:paraId="34CED48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7DBBBD2B" w14:textId="4F97849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Fourniture et pose de châssis à lames de façade de type </w:t>
      </w:r>
      <w:r w:rsidR="000521E5">
        <w:rPr>
          <w:rFonts w:ascii="Century Gothic" w:hAnsi="Century Gothic"/>
          <w:sz w:val="20"/>
          <w:szCs w:val="20"/>
        </w:rPr>
        <w:t>COLTLITE CL</w:t>
      </w:r>
      <w:r w:rsidR="00B15B6C">
        <w:rPr>
          <w:rFonts w:ascii="Century Gothic" w:hAnsi="Century Gothic"/>
          <w:sz w:val="20"/>
          <w:szCs w:val="20"/>
        </w:rPr>
        <w:t>S</w:t>
      </w:r>
      <w:r w:rsidRPr="00AA62C5">
        <w:rPr>
          <w:rFonts w:ascii="Century Gothic" w:hAnsi="Century Gothic"/>
          <w:sz w:val="20"/>
          <w:szCs w:val="20"/>
        </w:rPr>
        <w:t xml:space="preserve">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="00C92CCC">
        <w:rPr>
          <w:rFonts w:ascii="Century Gothic" w:hAnsi="Century Gothic"/>
          <w:sz w:val="20"/>
          <w:szCs w:val="20"/>
        </w:rPr>
        <w:t>.</w:t>
      </w:r>
    </w:p>
    <w:p w14:paraId="26550612" w14:textId="64B2160B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Profilés en aluminium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anodisé naturel / laqué RAL </w:t>
      </w:r>
      <w:r w:rsidR="00B345DA">
        <w:rPr>
          <w:rFonts w:ascii="Century Gothic" w:hAnsi="Century Gothic"/>
          <w:color w:val="FF0000"/>
          <w:sz w:val="20"/>
          <w:szCs w:val="20"/>
        </w:rPr>
        <w:t xml:space="preserve">standard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XXX </w:t>
      </w:r>
      <w:r w:rsidR="00EE6625">
        <w:rPr>
          <w:rFonts w:ascii="Century Gothic" w:hAnsi="Century Gothic"/>
          <w:sz w:val="20"/>
          <w:szCs w:val="20"/>
        </w:rPr>
        <w:t xml:space="preserve">avec cadre </w:t>
      </w:r>
      <w:r w:rsidRPr="00AA62C5">
        <w:rPr>
          <w:rFonts w:ascii="Century Gothic" w:hAnsi="Century Gothic"/>
          <w:sz w:val="20"/>
          <w:szCs w:val="20"/>
        </w:rPr>
        <w:t xml:space="preserve">d’épaisseur 47 </w:t>
      </w:r>
      <w:proofErr w:type="spellStart"/>
      <w:r w:rsidRPr="00AA62C5">
        <w:rPr>
          <w:rFonts w:ascii="Century Gothic" w:hAnsi="Century Gothic"/>
          <w:sz w:val="20"/>
          <w:szCs w:val="20"/>
        </w:rPr>
        <w:t>mm.</w:t>
      </w:r>
      <w:proofErr w:type="spellEnd"/>
      <w:r w:rsidRPr="00AA62C5">
        <w:rPr>
          <w:rFonts w:ascii="Century Gothic" w:hAnsi="Century Gothic"/>
          <w:sz w:val="20"/>
          <w:szCs w:val="20"/>
        </w:rPr>
        <w:t xml:space="preserve"> </w:t>
      </w:r>
    </w:p>
    <w:p w14:paraId="569BB765" w14:textId="77777777" w:rsidR="00CD0B81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Système de commande ouverture/fermeture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pneumatique </w:t>
      </w:r>
      <w:r w:rsidR="00260826">
        <w:rPr>
          <w:rFonts w:ascii="Century Gothic" w:hAnsi="Century Gothic"/>
          <w:color w:val="FF0000"/>
          <w:sz w:val="20"/>
          <w:szCs w:val="20"/>
        </w:rPr>
        <w:t>ou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 électrique 24</w:t>
      </w:r>
      <w:r w:rsidR="00260826">
        <w:rPr>
          <w:rFonts w:ascii="Century Gothic" w:hAnsi="Century Gothic"/>
          <w:color w:val="FF0000"/>
          <w:sz w:val="20"/>
          <w:szCs w:val="20"/>
        </w:rPr>
        <w:t>V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/230V. </w:t>
      </w:r>
    </w:p>
    <w:p w14:paraId="26D6A64D" w14:textId="4D32ABAB" w:rsidR="00985616" w:rsidRPr="00AA62C5" w:rsidRDefault="00B53295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Moteur</w:t>
      </w:r>
      <w:r w:rsidR="00985616" w:rsidRPr="00AA62C5">
        <w:rPr>
          <w:rFonts w:ascii="Century Gothic" w:hAnsi="Century Gothic"/>
          <w:sz w:val="20"/>
          <w:szCs w:val="20"/>
        </w:rPr>
        <w:t xml:space="preserve"> sur le montant, le reste du mécanisme est intégré dans les profils du châssis.</w:t>
      </w:r>
    </w:p>
    <w:p w14:paraId="13B68F93" w14:textId="731DF2DA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Remplissage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en verre </w:t>
      </w:r>
      <w:r w:rsidR="00A3026C">
        <w:rPr>
          <w:rFonts w:ascii="Century Gothic" w:hAnsi="Century Gothic"/>
          <w:color w:val="FF0000"/>
          <w:sz w:val="20"/>
          <w:szCs w:val="20"/>
        </w:rPr>
        <w:t>simple vitrage</w:t>
      </w:r>
      <w:r w:rsidR="005E29CA">
        <w:rPr>
          <w:rFonts w:ascii="Century Gothic" w:hAnsi="Century Gothic"/>
          <w:color w:val="FF0000"/>
          <w:sz w:val="20"/>
          <w:szCs w:val="20"/>
        </w:rPr>
        <w:t xml:space="preserve"> 12mm</w:t>
      </w:r>
      <w:r w:rsidR="00E50338">
        <w:rPr>
          <w:rFonts w:ascii="Century Gothic" w:hAnsi="Century Gothic"/>
          <w:color w:val="FF0000"/>
          <w:sz w:val="20"/>
          <w:szCs w:val="20"/>
        </w:rPr>
        <w:t xml:space="preserve"> (autres épaisseurs : nous consulter)</w:t>
      </w:r>
      <w:r w:rsidRPr="00AA62C5">
        <w:rPr>
          <w:rFonts w:ascii="Century Gothic" w:hAnsi="Century Gothic"/>
          <w:color w:val="FF0000"/>
          <w:sz w:val="20"/>
          <w:szCs w:val="20"/>
        </w:rPr>
        <w:t>.</w:t>
      </w:r>
    </w:p>
    <w:p w14:paraId="5DAEA556" w14:textId="6A5BE1A0" w:rsidR="00985616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Résistance charge éolienne : </w:t>
      </w:r>
      <w:r w:rsidR="007E772A">
        <w:rPr>
          <w:rFonts w:ascii="Century Gothic" w:hAnsi="Century Gothic"/>
          <w:sz w:val="20"/>
          <w:szCs w:val="20"/>
        </w:rPr>
        <w:t>S</w:t>
      </w:r>
      <w:r w:rsidR="000C354B">
        <w:rPr>
          <w:rFonts w:ascii="Century Gothic" w:hAnsi="Century Gothic"/>
          <w:sz w:val="20"/>
          <w:szCs w:val="20"/>
        </w:rPr>
        <w:t>elon configuration, nous consulter</w:t>
      </w:r>
      <w:r w:rsidR="00C64FE5">
        <w:rPr>
          <w:rFonts w:ascii="Century Gothic" w:hAnsi="Century Gothic"/>
          <w:sz w:val="20"/>
          <w:szCs w:val="20"/>
        </w:rPr>
        <w:t>.</w:t>
      </w:r>
    </w:p>
    <w:p w14:paraId="09B9D1BF" w14:textId="6F90DC92" w:rsidR="00C64FE5" w:rsidRPr="00AA62C5" w:rsidRDefault="00564D0A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Température ambiante basse : </w:t>
      </w:r>
      <w:proofErr w:type="gramStart"/>
      <w:r w:rsidR="00C64FE5">
        <w:rPr>
          <w:rFonts w:ascii="Century Gothic" w:hAnsi="Century Gothic"/>
          <w:sz w:val="20"/>
          <w:szCs w:val="20"/>
        </w:rPr>
        <w:t>T(</w:t>
      </w:r>
      <w:proofErr w:type="gramEnd"/>
      <w:r w:rsidR="00C64FE5">
        <w:rPr>
          <w:rFonts w:ascii="Century Gothic" w:hAnsi="Century Gothic"/>
          <w:sz w:val="20"/>
          <w:szCs w:val="20"/>
        </w:rPr>
        <w:t>-15).</w:t>
      </w:r>
    </w:p>
    <w:p w14:paraId="1009B128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39850A7C" w14:textId="77777777" w:rsidR="00301576" w:rsidRDefault="00301576" w:rsidP="0030157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Les DENFC devront être certifiés CE selon la norme EN 12101-2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et conforme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aux normes NF S 61937-1 / NF S 61937-7 (DENFC)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/ NF S 61937-8 (Amenée d'air).</w:t>
      </w:r>
    </w:p>
    <w:p w14:paraId="06E5B1E2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aération 10000 cycles. </w:t>
      </w:r>
    </w:p>
    <w:p w14:paraId="34E5E25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72285EF8" w14:textId="4A5CD740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Mise en œuvre conforme aux </w:t>
      </w:r>
      <w:r w:rsidR="00145E6A">
        <w:rPr>
          <w:rFonts w:ascii="Century Gothic" w:hAnsi="Century Gothic"/>
          <w:sz w:val="20"/>
          <w:szCs w:val="20"/>
        </w:rPr>
        <w:t>r</w:t>
      </w:r>
      <w:r w:rsidRPr="00AA62C5">
        <w:rPr>
          <w:rFonts w:ascii="Century Gothic" w:hAnsi="Century Gothic"/>
          <w:sz w:val="20"/>
          <w:szCs w:val="20"/>
        </w:rPr>
        <w:t xml:space="preserve">ègles </w:t>
      </w:r>
      <w:r w:rsidR="00145E6A">
        <w:rPr>
          <w:rFonts w:ascii="Century Gothic" w:hAnsi="Century Gothic"/>
          <w:sz w:val="20"/>
          <w:szCs w:val="20"/>
        </w:rPr>
        <w:t>p</w:t>
      </w:r>
      <w:r w:rsidRPr="00AA62C5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11D0419D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D71DEB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E4A11DC" w14:textId="77777777" w:rsidR="00F5085F" w:rsidRPr="00AA62C5" w:rsidRDefault="00985616" w:rsidP="00F5085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t>Zone 1 </w:t>
      </w:r>
      <w:r w:rsidRPr="00AA62C5">
        <w:rPr>
          <w:rFonts w:ascii="Century Gothic" w:hAnsi="Century Gothic"/>
          <w:sz w:val="20"/>
          <w:szCs w:val="20"/>
        </w:rPr>
        <w:t xml:space="preserve">: </w:t>
      </w:r>
      <w:r w:rsidRPr="00AA62C5">
        <w:rPr>
          <w:rFonts w:ascii="Century Gothic" w:hAnsi="Century Gothic"/>
          <w:sz w:val="20"/>
          <w:szCs w:val="20"/>
        </w:rPr>
        <w:tab/>
      </w:r>
      <w:r w:rsidR="00F5085F" w:rsidRPr="00AA62C5">
        <w:rPr>
          <w:rFonts w:ascii="Century Gothic" w:hAnsi="Century Gothic"/>
          <w:sz w:val="20"/>
          <w:szCs w:val="20"/>
        </w:rPr>
        <w:t xml:space="preserve">Largeur = </w:t>
      </w:r>
      <w:r w:rsidR="00F5085F" w:rsidRPr="00AA62C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="00F5085F" w:rsidRPr="00AA62C5">
        <w:rPr>
          <w:rFonts w:ascii="Century Gothic" w:hAnsi="Century Gothic"/>
          <w:sz w:val="20"/>
          <w:szCs w:val="20"/>
        </w:rPr>
        <w:t>mm</w:t>
      </w:r>
    </w:p>
    <w:p w14:paraId="1A9BF3E6" w14:textId="77777777" w:rsidR="00F5085F" w:rsidRDefault="00F5085F" w:rsidP="00F5085F">
      <w:pPr>
        <w:adjustRightInd w:val="0"/>
        <w:spacing w:line="276" w:lineRule="auto"/>
        <w:ind w:left="696" w:right="118" w:firstLine="720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Hauteur =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75062535" w14:textId="77777777" w:rsidR="001A6BDC" w:rsidRPr="00AA62C5" w:rsidRDefault="001A6BDC" w:rsidP="001A6BDC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de lames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544364">
        <w:rPr>
          <w:rFonts w:ascii="Century Gothic" w:hAnsi="Century Gothic"/>
          <w:color w:val="000000" w:themeColor="text1"/>
          <w:sz w:val="20"/>
          <w:szCs w:val="20"/>
        </w:rPr>
        <w:t xml:space="preserve">de hauteur </w:t>
      </w:r>
      <w:r>
        <w:rPr>
          <w:rFonts w:ascii="Century Gothic" w:hAnsi="Century Gothic"/>
          <w:color w:val="FF0000"/>
          <w:sz w:val="20"/>
          <w:szCs w:val="20"/>
        </w:rPr>
        <w:t xml:space="preserve">XXX </w:t>
      </w:r>
      <w:r w:rsidRPr="00EA37A4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07CE5400" w14:textId="77777777" w:rsidR="001A6BDC" w:rsidRPr="00A2122A" w:rsidRDefault="001A6BDC" w:rsidP="001A6BDC">
      <w:pPr>
        <w:adjustRightInd w:val="0"/>
        <w:spacing w:line="276" w:lineRule="auto"/>
        <w:ind w:left="696" w:right="5079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Angle d’ouverture des lames à 85°.</w:t>
      </w:r>
    </w:p>
    <w:p w14:paraId="2AB88CDB" w14:textId="571EE02D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aéraulique = </w:t>
      </w:r>
      <w:r w:rsidR="00567744" w:rsidRPr="00567744">
        <w:rPr>
          <w:rFonts w:ascii="Century Gothic" w:hAnsi="Century Gothic"/>
          <w:color w:val="EE0000"/>
          <w:sz w:val="20"/>
          <w:szCs w:val="20"/>
        </w:rPr>
        <w:t>XXX</w:t>
      </w:r>
    </w:p>
    <w:p w14:paraId="050064B6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proofErr w:type="spellStart"/>
      <w:r w:rsidRPr="00AA62C5">
        <w:rPr>
          <w:rFonts w:ascii="Century Gothic" w:hAnsi="Century Gothic"/>
          <w:sz w:val="20"/>
          <w:szCs w:val="20"/>
          <w:lang w:val="es-ES"/>
        </w:rPr>
        <w:t>Av</w:t>
      </w:r>
      <w:proofErr w:type="spellEnd"/>
      <w:r w:rsidRPr="00AA62C5">
        <w:rPr>
          <w:rFonts w:ascii="Century Gothic" w:hAnsi="Century Gothic"/>
          <w:sz w:val="20"/>
          <w:szCs w:val="20"/>
          <w:lang w:val="es-ES"/>
        </w:rPr>
        <w:t xml:space="preserve"> (SGO)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 - </w:t>
      </w:r>
      <w:proofErr w:type="spellStart"/>
      <w:r w:rsidRPr="00AA62C5">
        <w:rPr>
          <w:rFonts w:ascii="Century Gothic" w:hAnsi="Century Gothic"/>
          <w:sz w:val="20"/>
          <w:szCs w:val="20"/>
          <w:lang w:val="es-ES"/>
        </w:rPr>
        <w:t>Aa</w:t>
      </w:r>
      <w:proofErr w:type="spellEnd"/>
      <w:r w:rsidRPr="00AA62C5">
        <w:rPr>
          <w:rFonts w:ascii="Century Gothic" w:hAnsi="Century Gothic"/>
          <w:sz w:val="20"/>
          <w:szCs w:val="20"/>
          <w:lang w:val="es-ES"/>
        </w:rPr>
        <w:t xml:space="preserve"> (SUE)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7B24419A" w14:textId="77777777" w:rsidR="00985616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</w:rPr>
        <w:t xml:space="preserve">Coefficient de transmission thermique du remplissage </w:t>
      </w:r>
      <w:proofErr w:type="spellStart"/>
      <w:r w:rsidRPr="00AA62C5">
        <w:rPr>
          <w:rFonts w:ascii="Century Gothic" w:hAnsi="Century Gothic"/>
          <w:sz w:val="20"/>
          <w:szCs w:val="20"/>
        </w:rPr>
        <w:t>Ug</w:t>
      </w:r>
      <w:proofErr w:type="spellEnd"/>
      <w:r w:rsidRPr="00AA62C5">
        <w:rPr>
          <w:rFonts w:ascii="Century Gothic" w:hAnsi="Century Gothic"/>
          <w:sz w:val="20"/>
          <w:szCs w:val="20"/>
        </w:rPr>
        <w:t xml:space="preserve">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AA62C5">
        <w:rPr>
          <w:rFonts w:ascii="Century Gothic" w:hAnsi="Century Gothic"/>
          <w:sz w:val="20"/>
          <w:szCs w:val="20"/>
        </w:rPr>
        <w:t>².K</w:t>
      </w:r>
      <w:proofErr w:type="gramEnd"/>
    </w:p>
    <w:p w14:paraId="38F5A69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Poids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kg</w:t>
      </w:r>
    </w:p>
    <w:p w14:paraId="430482DD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1F1D1EDF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Quantité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3B360889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28A89882" w14:textId="77777777" w:rsidR="00F5085F" w:rsidRPr="00AA62C5" w:rsidRDefault="00985616" w:rsidP="00F5085F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t>Zone 2 </w:t>
      </w:r>
      <w:r w:rsidRPr="00AA62C5">
        <w:rPr>
          <w:rFonts w:ascii="Century Gothic" w:hAnsi="Century Gothic"/>
          <w:sz w:val="20"/>
          <w:szCs w:val="20"/>
        </w:rPr>
        <w:t xml:space="preserve">: </w:t>
      </w:r>
      <w:r w:rsidRPr="00AA62C5">
        <w:rPr>
          <w:rFonts w:ascii="Century Gothic" w:hAnsi="Century Gothic"/>
          <w:sz w:val="20"/>
          <w:szCs w:val="20"/>
        </w:rPr>
        <w:tab/>
      </w:r>
      <w:r w:rsidR="00F5085F" w:rsidRPr="00AA62C5">
        <w:rPr>
          <w:rFonts w:ascii="Century Gothic" w:hAnsi="Century Gothic"/>
          <w:sz w:val="20"/>
          <w:szCs w:val="20"/>
        </w:rPr>
        <w:t xml:space="preserve">Largeur = </w:t>
      </w:r>
      <w:r w:rsidR="00F5085F" w:rsidRPr="00AA62C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="00F5085F" w:rsidRPr="00AA62C5">
        <w:rPr>
          <w:rFonts w:ascii="Century Gothic" w:hAnsi="Century Gothic"/>
          <w:sz w:val="20"/>
          <w:szCs w:val="20"/>
        </w:rPr>
        <w:t>mm</w:t>
      </w:r>
    </w:p>
    <w:p w14:paraId="66EF7F94" w14:textId="77777777" w:rsidR="00F5085F" w:rsidRDefault="00F5085F" w:rsidP="00F5085F">
      <w:pPr>
        <w:adjustRightInd w:val="0"/>
        <w:spacing w:line="276" w:lineRule="auto"/>
        <w:ind w:left="696" w:right="118" w:firstLine="720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Hauteur =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0F3162F2" w14:textId="77777777" w:rsidR="001A6BDC" w:rsidRPr="00AA62C5" w:rsidRDefault="001A6BDC" w:rsidP="001A6BDC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de lames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544364">
        <w:rPr>
          <w:rFonts w:ascii="Century Gothic" w:hAnsi="Century Gothic"/>
          <w:color w:val="000000" w:themeColor="text1"/>
          <w:sz w:val="20"/>
          <w:szCs w:val="20"/>
        </w:rPr>
        <w:t xml:space="preserve">de hauteur </w:t>
      </w:r>
      <w:r>
        <w:rPr>
          <w:rFonts w:ascii="Century Gothic" w:hAnsi="Century Gothic"/>
          <w:color w:val="FF0000"/>
          <w:sz w:val="20"/>
          <w:szCs w:val="20"/>
        </w:rPr>
        <w:t xml:space="preserve">XXX </w:t>
      </w:r>
      <w:r w:rsidRPr="00EA37A4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74AD9CB3" w14:textId="77777777" w:rsidR="001A6BDC" w:rsidRPr="00A2122A" w:rsidRDefault="001A6BDC" w:rsidP="001A6BDC">
      <w:pPr>
        <w:adjustRightInd w:val="0"/>
        <w:spacing w:line="276" w:lineRule="auto"/>
        <w:ind w:left="696" w:right="5079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Angle d’ouverture des lames à 85°.</w:t>
      </w:r>
    </w:p>
    <w:p w14:paraId="1F49B1AD" w14:textId="081446C1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aéraulique = </w:t>
      </w:r>
      <w:r w:rsidR="00567744" w:rsidRPr="00567744">
        <w:rPr>
          <w:rFonts w:ascii="Century Gothic" w:hAnsi="Century Gothic"/>
          <w:color w:val="EE0000"/>
          <w:sz w:val="20"/>
          <w:szCs w:val="20"/>
        </w:rPr>
        <w:t>XXX</w:t>
      </w:r>
    </w:p>
    <w:p w14:paraId="693205BF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proofErr w:type="spellStart"/>
      <w:r w:rsidRPr="00AA62C5">
        <w:rPr>
          <w:rFonts w:ascii="Century Gothic" w:hAnsi="Century Gothic"/>
          <w:sz w:val="20"/>
          <w:szCs w:val="20"/>
          <w:lang w:val="es-ES"/>
        </w:rPr>
        <w:t>Av</w:t>
      </w:r>
      <w:proofErr w:type="spellEnd"/>
      <w:r w:rsidRPr="00AA62C5">
        <w:rPr>
          <w:rFonts w:ascii="Century Gothic" w:hAnsi="Century Gothic"/>
          <w:sz w:val="20"/>
          <w:szCs w:val="20"/>
          <w:lang w:val="es-ES"/>
        </w:rPr>
        <w:t xml:space="preserve"> (SGO)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 - </w:t>
      </w:r>
      <w:proofErr w:type="spellStart"/>
      <w:r w:rsidRPr="00AA62C5">
        <w:rPr>
          <w:rFonts w:ascii="Century Gothic" w:hAnsi="Century Gothic"/>
          <w:sz w:val="20"/>
          <w:szCs w:val="20"/>
          <w:lang w:val="es-ES"/>
        </w:rPr>
        <w:t>Aa</w:t>
      </w:r>
      <w:proofErr w:type="spellEnd"/>
      <w:r w:rsidRPr="00AA62C5">
        <w:rPr>
          <w:rFonts w:ascii="Century Gothic" w:hAnsi="Century Gothic"/>
          <w:sz w:val="20"/>
          <w:szCs w:val="20"/>
          <w:lang w:val="es-ES"/>
        </w:rPr>
        <w:t xml:space="preserve"> (SUE)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3F1370AA" w14:textId="77777777" w:rsidR="00985616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</w:rPr>
        <w:t xml:space="preserve">Coefficient de transmission thermique du remplissage </w:t>
      </w:r>
      <w:proofErr w:type="spellStart"/>
      <w:r w:rsidRPr="00AA62C5">
        <w:rPr>
          <w:rFonts w:ascii="Century Gothic" w:hAnsi="Century Gothic"/>
          <w:sz w:val="20"/>
          <w:szCs w:val="20"/>
        </w:rPr>
        <w:t>Ug</w:t>
      </w:r>
      <w:proofErr w:type="spellEnd"/>
      <w:r w:rsidRPr="00AA62C5">
        <w:rPr>
          <w:rFonts w:ascii="Century Gothic" w:hAnsi="Century Gothic"/>
          <w:sz w:val="20"/>
          <w:szCs w:val="20"/>
        </w:rPr>
        <w:t xml:space="preserve">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AA62C5">
        <w:rPr>
          <w:rFonts w:ascii="Century Gothic" w:hAnsi="Century Gothic"/>
          <w:sz w:val="20"/>
          <w:szCs w:val="20"/>
        </w:rPr>
        <w:t>².K</w:t>
      </w:r>
      <w:proofErr w:type="gramEnd"/>
    </w:p>
    <w:p w14:paraId="67D6026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Poids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kg</w:t>
      </w:r>
    </w:p>
    <w:p w14:paraId="1826D853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2545B6C1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Quantité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7E80D257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br w:type="page"/>
      </w:r>
    </w:p>
    <w:p w14:paraId="2F1257B5" w14:textId="3DA9978A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</w:p>
    <w:p w14:paraId="3BEAA489" w14:textId="77777777" w:rsidR="003F165F" w:rsidRDefault="00AC6729" w:rsidP="003F165F">
      <w:pPr>
        <w:adjustRightInd w:val="0"/>
        <w:spacing w:line="276" w:lineRule="auto"/>
        <w:ind w:right="5079"/>
        <w:rPr>
          <w:rFonts w:ascii="Century Gothic" w:hAnsi="Century Gothic"/>
          <w:sz w:val="20"/>
          <w:szCs w:val="20"/>
        </w:rPr>
      </w:pPr>
      <w:r w:rsidRPr="00AC6729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B0FD838" wp14:editId="45054FA9">
            <wp:simplePos x="0" y="0"/>
            <wp:positionH relativeFrom="margin">
              <wp:posOffset>4746625</wp:posOffset>
            </wp:positionH>
            <wp:positionV relativeFrom="paragraph">
              <wp:posOffset>5715</wp:posOffset>
            </wp:positionV>
            <wp:extent cx="2263775" cy="3693795"/>
            <wp:effectExtent l="0" t="0" r="3175" b="1905"/>
            <wp:wrapTight wrapText="bothSides">
              <wp:wrapPolygon edited="0">
                <wp:start x="0" y="0"/>
                <wp:lineTo x="0" y="21500"/>
                <wp:lineTo x="21449" y="21500"/>
                <wp:lineTo x="21449" y="0"/>
                <wp:lineTo x="0" y="0"/>
              </wp:wrapPolygon>
            </wp:wrapTight>
            <wp:docPr id="16386265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2656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616" w:rsidRPr="00AA62C5">
        <w:rPr>
          <w:rFonts w:ascii="Century Gothic" w:hAnsi="Century Gothic"/>
          <w:sz w:val="20"/>
          <w:szCs w:val="20"/>
        </w:rPr>
        <w:t>Installation sur tous types de support en façade y compris murs rideau et sheds.</w:t>
      </w:r>
      <w:r w:rsidR="00E3644F">
        <w:rPr>
          <w:rFonts w:ascii="Century Gothic" w:hAnsi="Century Gothic"/>
          <w:sz w:val="20"/>
          <w:szCs w:val="20"/>
        </w:rPr>
        <w:br/>
      </w:r>
      <w:r w:rsidR="009759AB">
        <w:rPr>
          <w:rFonts w:ascii="Century Gothic" w:hAnsi="Century Gothic"/>
          <w:sz w:val="20"/>
          <w:szCs w:val="20"/>
        </w:rPr>
        <w:t>Angle d’installation</w:t>
      </w:r>
      <w:r w:rsidR="00E3644F">
        <w:rPr>
          <w:rFonts w:ascii="Century Gothic" w:hAnsi="Century Gothic"/>
          <w:sz w:val="20"/>
          <w:szCs w:val="20"/>
        </w:rPr>
        <w:t xml:space="preserve"> à 90°</w:t>
      </w:r>
      <w:r w:rsidR="009759AB">
        <w:rPr>
          <w:rFonts w:ascii="Century Gothic" w:hAnsi="Century Gothic"/>
          <w:sz w:val="20"/>
          <w:szCs w:val="20"/>
        </w:rPr>
        <w:t xml:space="preserve"> par rapport à l’horizontale.</w:t>
      </w:r>
      <w:r w:rsidR="003F165F">
        <w:rPr>
          <w:rFonts w:ascii="Century Gothic" w:hAnsi="Century Gothic"/>
          <w:sz w:val="20"/>
          <w:szCs w:val="20"/>
        </w:rPr>
        <w:br/>
      </w:r>
      <w:r w:rsidR="003F165F">
        <w:rPr>
          <w:rFonts w:ascii="Century Gothic" w:hAnsi="Century Gothic"/>
          <w:sz w:val="20"/>
          <w:szCs w:val="20"/>
        </w:rPr>
        <w:t>Angle d’ouverture des lames à 85°.</w:t>
      </w:r>
    </w:p>
    <w:p w14:paraId="4BD98F96" w14:textId="099A6927" w:rsidR="00985616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Aucune inclinaison (par rapport à la verticale) autorisée.</w:t>
      </w:r>
    </w:p>
    <w:p w14:paraId="0A8C1727" w14:textId="6CE0C60F" w:rsidR="00437B3A" w:rsidRPr="00AA62C5" w:rsidRDefault="00437B3A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74664B39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</w:p>
    <w:p w14:paraId="1360D2D4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AA62C5">
        <w:rPr>
          <w:rFonts w:ascii="Century Gothic" w:hAnsi="Century Gothic"/>
          <w:b/>
          <w:sz w:val="20"/>
          <w:szCs w:val="20"/>
        </w:rPr>
        <w:t xml:space="preserve">Gamme dimensionnelle : </w:t>
      </w:r>
    </w:p>
    <w:p w14:paraId="0484D215" w14:textId="22DB7D33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Largeur : mini = </w:t>
      </w:r>
      <w:r w:rsidR="00D226AE">
        <w:rPr>
          <w:rFonts w:ascii="Century Gothic" w:hAnsi="Century Gothic"/>
          <w:sz w:val="20"/>
          <w:szCs w:val="20"/>
        </w:rPr>
        <w:t>300</w:t>
      </w:r>
      <w:r w:rsidRPr="00AA62C5">
        <w:rPr>
          <w:rFonts w:ascii="Century Gothic" w:hAnsi="Century Gothic"/>
          <w:sz w:val="20"/>
          <w:szCs w:val="20"/>
        </w:rPr>
        <w:t xml:space="preserve"> mm – maxi = </w:t>
      </w:r>
      <w:r w:rsidR="00DC02B3">
        <w:rPr>
          <w:rFonts w:ascii="Century Gothic" w:hAnsi="Century Gothic"/>
          <w:sz w:val="20"/>
          <w:szCs w:val="20"/>
        </w:rPr>
        <w:t>1800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767C128B" w14:textId="56BF72A2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Hauteur : mini = 2</w:t>
      </w:r>
      <w:r w:rsidR="00030440">
        <w:rPr>
          <w:rFonts w:ascii="Century Gothic" w:hAnsi="Century Gothic"/>
          <w:sz w:val="20"/>
          <w:szCs w:val="20"/>
        </w:rPr>
        <w:t>5</w:t>
      </w:r>
      <w:r w:rsidRPr="00AA62C5">
        <w:rPr>
          <w:rFonts w:ascii="Century Gothic" w:hAnsi="Century Gothic"/>
          <w:sz w:val="20"/>
          <w:szCs w:val="20"/>
        </w:rPr>
        <w:t>0 mm – maxi = illimité</w:t>
      </w:r>
    </w:p>
    <w:p w14:paraId="10E05111" w14:textId="75BF61A0" w:rsidR="00985616" w:rsidRPr="004A0460" w:rsidRDefault="00985616" w:rsidP="00E56EA3">
      <w:pPr>
        <w:pStyle w:val="Paragraphedeliste"/>
        <w:numPr>
          <w:ilvl w:val="0"/>
          <w:numId w:val="14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A0460">
        <w:rPr>
          <w:rFonts w:ascii="Century Gothic" w:hAnsi="Century Gothic"/>
          <w:sz w:val="20"/>
          <w:szCs w:val="20"/>
        </w:rPr>
        <w:t xml:space="preserve">mini = </w:t>
      </w:r>
      <w:r w:rsidR="00D10C29" w:rsidRPr="004A0460">
        <w:rPr>
          <w:rFonts w:ascii="Century Gothic" w:hAnsi="Century Gothic"/>
          <w:sz w:val="20"/>
          <w:szCs w:val="20"/>
        </w:rPr>
        <w:t>580</w:t>
      </w:r>
      <w:r w:rsidRPr="004A0460">
        <w:rPr>
          <w:rFonts w:ascii="Century Gothic" w:hAnsi="Century Gothic"/>
          <w:sz w:val="20"/>
          <w:szCs w:val="20"/>
        </w:rPr>
        <w:t xml:space="preserve">mm </w:t>
      </w:r>
      <w:r w:rsidR="00355527" w:rsidRPr="004A0460">
        <w:rPr>
          <w:rFonts w:ascii="Century Gothic" w:hAnsi="Century Gothic"/>
          <w:sz w:val="20"/>
          <w:szCs w:val="20"/>
        </w:rPr>
        <w:t>pour être certifié DENFC en ouverture électrique</w:t>
      </w:r>
      <w:r w:rsidR="001A40F1" w:rsidRPr="004A0460">
        <w:rPr>
          <w:rFonts w:ascii="Century Gothic" w:hAnsi="Century Gothic"/>
          <w:sz w:val="20"/>
          <w:szCs w:val="20"/>
        </w:rPr>
        <w:t xml:space="preserve"> </w:t>
      </w:r>
      <w:r w:rsidR="005910D0" w:rsidRPr="004A0460">
        <w:rPr>
          <w:rFonts w:ascii="Century Gothic" w:hAnsi="Century Gothic"/>
          <w:sz w:val="20"/>
          <w:szCs w:val="20"/>
        </w:rPr>
        <w:t xml:space="preserve">avec </w:t>
      </w:r>
      <w:r w:rsidR="00072305" w:rsidRPr="004A0460">
        <w:rPr>
          <w:rFonts w:ascii="Century Gothic" w:hAnsi="Century Gothic"/>
          <w:sz w:val="20"/>
          <w:szCs w:val="20"/>
        </w:rPr>
        <w:t xml:space="preserve">anti-pincement </w:t>
      </w:r>
      <w:r w:rsidR="001A40F1" w:rsidRPr="004A0460">
        <w:rPr>
          <w:rFonts w:ascii="Century Gothic" w:hAnsi="Century Gothic"/>
          <w:sz w:val="20"/>
          <w:szCs w:val="20"/>
        </w:rPr>
        <w:t>(M24)</w:t>
      </w:r>
      <w:r w:rsidR="00072305" w:rsidRPr="004A0460">
        <w:rPr>
          <w:rFonts w:ascii="Century Gothic" w:hAnsi="Century Gothic"/>
          <w:sz w:val="20"/>
          <w:szCs w:val="20"/>
        </w:rPr>
        <w:t>.</w:t>
      </w:r>
    </w:p>
    <w:p w14:paraId="73B83284" w14:textId="18CC0C14" w:rsidR="00E56EA3" w:rsidRPr="004A0460" w:rsidRDefault="00E56EA3" w:rsidP="00E56EA3">
      <w:pPr>
        <w:pStyle w:val="Paragraphedeliste"/>
        <w:numPr>
          <w:ilvl w:val="0"/>
          <w:numId w:val="14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A0460">
        <w:rPr>
          <w:rFonts w:ascii="Century Gothic" w:hAnsi="Century Gothic"/>
          <w:sz w:val="20"/>
          <w:szCs w:val="20"/>
        </w:rPr>
        <w:t xml:space="preserve">mini = </w:t>
      </w:r>
      <w:r w:rsidR="002B54F8" w:rsidRPr="004A0460">
        <w:rPr>
          <w:rFonts w:ascii="Century Gothic" w:hAnsi="Century Gothic"/>
          <w:sz w:val="20"/>
          <w:szCs w:val="20"/>
        </w:rPr>
        <w:t>4</w:t>
      </w:r>
      <w:r w:rsidR="00E21CA7" w:rsidRPr="004A0460">
        <w:rPr>
          <w:rFonts w:ascii="Century Gothic" w:hAnsi="Century Gothic"/>
          <w:sz w:val="20"/>
          <w:szCs w:val="20"/>
        </w:rPr>
        <w:t>05</w:t>
      </w:r>
      <w:r w:rsidRPr="004A0460">
        <w:rPr>
          <w:rFonts w:ascii="Century Gothic" w:hAnsi="Century Gothic"/>
          <w:sz w:val="20"/>
          <w:szCs w:val="20"/>
        </w:rPr>
        <w:t xml:space="preserve"> mm pour être certifié DENFC en ouverture </w:t>
      </w:r>
      <w:r w:rsidR="007C26F5" w:rsidRPr="004A0460">
        <w:rPr>
          <w:rFonts w:ascii="Century Gothic" w:hAnsi="Century Gothic"/>
          <w:sz w:val="20"/>
          <w:szCs w:val="20"/>
        </w:rPr>
        <w:t>pneumatique</w:t>
      </w:r>
    </w:p>
    <w:p w14:paraId="2457C6FD" w14:textId="4A8F43FF" w:rsidR="00575060" w:rsidRPr="004A0460" w:rsidRDefault="00575060" w:rsidP="00E56EA3">
      <w:pPr>
        <w:pStyle w:val="Paragraphedeliste"/>
        <w:numPr>
          <w:ilvl w:val="0"/>
          <w:numId w:val="14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A0460">
        <w:rPr>
          <w:rFonts w:ascii="Century Gothic" w:hAnsi="Century Gothic"/>
          <w:sz w:val="20"/>
          <w:szCs w:val="20"/>
        </w:rPr>
        <w:t>mini = 2</w:t>
      </w:r>
      <w:r w:rsidR="00526EFF" w:rsidRPr="004A0460">
        <w:rPr>
          <w:rFonts w:ascii="Century Gothic" w:hAnsi="Century Gothic"/>
          <w:sz w:val="20"/>
          <w:szCs w:val="20"/>
        </w:rPr>
        <w:t>5</w:t>
      </w:r>
      <w:r w:rsidRPr="004A0460">
        <w:rPr>
          <w:rFonts w:ascii="Century Gothic" w:hAnsi="Century Gothic"/>
          <w:sz w:val="20"/>
          <w:szCs w:val="20"/>
        </w:rPr>
        <w:t xml:space="preserve">0mm pour </w:t>
      </w:r>
      <w:r w:rsidR="00051A63" w:rsidRPr="004A0460">
        <w:rPr>
          <w:rFonts w:ascii="Century Gothic" w:hAnsi="Century Gothic"/>
          <w:sz w:val="20"/>
          <w:szCs w:val="20"/>
        </w:rPr>
        <w:t>la ventilation naturelle</w:t>
      </w:r>
      <w:r w:rsidR="00526EFF" w:rsidRPr="004A0460">
        <w:rPr>
          <w:rFonts w:ascii="Century Gothic" w:hAnsi="Century Gothic"/>
          <w:sz w:val="20"/>
          <w:szCs w:val="20"/>
        </w:rPr>
        <w:t xml:space="preserve"> (M230)</w:t>
      </w:r>
      <w:r w:rsidR="00051A63" w:rsidRPr="004A0460">
        <w:rPr>
          <w:rFonts w:ascii="Century Gothic" w:hAnsi="Century Gothic"/>
          <w:sz w:val="20"/>
          <w:szCs w:val="20"/>
        </w:rPr>
        <w:t>.</w:t>
      </w:r>
    </w:p>
    <w:p w14:paraId="339952BE" w14:textId="0E8611C2" w:rsidR="00CD393C" w:rsidRPr="004A0460" w:rsidRDefault="00CD393C" w:rsidP="00E56EA3">
      <w:pPr>
        <w:pStyle w:val="Paragraphedeliste"/>
        <w:numPr>
          <w:ilvl w:val="0"/>
          <w:numId w:val="14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4A0460">
        <w:rPr>
          <w:rFonts w:ascii="Century Gothic" w:hAnsi="Century Gothic"/>
          <w:sz w:val="20"/>
          <w:szCs w:val="20"/>
        </w:rPr>
        <w:t xml:space="preserve">Mini = </w:t>
      </w:r>
      <w:r w:rsidR="004A2F8A" w:rsidRPr="004A0460">
        <w:rPr>
          <w:rFonts w:ascii="Century Gothic" w:hAnsi="Century Gothic"/>
          <w:sz w:val="20"/>
          <w:szCs w:val="20"/>
        </w:rPr>
        <w:t>405</w:t>
      </w:r>
      <w:r w:rsidR="00EC5912" w:rsidRPr="004A0460">
        <w:rPr>
          <w:rFonts w:ascii="Century Gothic" w:hAnsi="Century Gothic"/>
          <w:sz w:val="20"/>
          <w:szCs w:val="20"/>
        </w:rPr>
        <w:t xml:space="preserve"> </w:t>
      </w:r>
      <w:r w:rsidRPr="004A0460">
        <w:rPr>
          <w:rFonts w:ascii="Century Gothic" w:hAnsi="Century Gothic"/>
          <w:sz w:val="20"/>
          <w:szCs w:val="20"/>
        </w:rPr>
        <w:t>mm pour la</w:t>
      </w:r>
      <w:r w:rsidR="00EC5912" w:rsidRPr="004A0460">
        <w:rPr>
          <w:rFonts w:ascii="Century Gothic" w:hAnsi="Century Gothic"/>
          <w:sz w:val="20"/>
          <w:szCs w:val="20"/>
        </w:rPr>
        <w:t xml:space="preserve"> </w:t>
      </w:r>
      <w:r w:rsidRPr="004A0460">
        <w:rPr>
          <w:rFonts w:ascii="Century Gothic" w:hAnsi="Century Gothic"/>
          <w:sz w:val="20"/>
          <w:szCs w:val="20"/>
        </w:rPr>
        <w:t xml:space="preserve">ventilation naturelle avec </w:t>
      </w:r>
      <w:r w:rsidR="00EC5912" w:rsidRPr="004A0460">
        <w:rPr>
          <w:rFonts w:ascii="Century Gothic" w:hAnsi="Century Gothic"/>
          <w:sz w:val="20"/>
          <w:szCs w:val="20"/>
        </w:rPr>
        <w:t>anti-pincement</w:t>
      </w:r>
      <w:r w:rsidR="00C34DA2" w:rsidRPr="004A0460">
        <w:rPr>
          <w:rFonts w:ascii="Century Gothic" w:hAnsi="Century Gothic"/>
          <w:sz w:val="20"/>
          <w:szCs w:val="20"/>
        </w:rPr>
        <w:t xml:space="preserve"> (M230A)</w:t>
      </w:r>
      <w:r w:rsidR="00EC5912" w:rsidRPr="004A0460">
        <w:rPr>
          <w:rFonts w:ascii="Century Gothic" w:hAnsi="Century Gothic"/>
          <w:sz w:val="20"/>
          <w:szCs w:val="20"/>
        </w:rPr>
        <w:t>.</w:t>
      </w:r>
    </w:p>
    <w:p w14:paraId="5B9B4324" w14:textId="4F748A65" w:rsidR="00DF10F5" w:rsidRPr="00A85A74" w:rsidRDefault="00DF10F5" w:rsidP="00A85A74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85A74">
        <w:rPr>
          <w:rFonts w:ascii="Century Gothic" w:hAnsi="Century Gothic"/>
          <w:sz w:val="20"/>
          <w:szCs w:val="20"/>
        </w:rPr>
        <w:t>Hauteur des lames</w:t>
      </w:r>
      <w:r w:rsidR="00A85A74" w:rsidRPr="00A85A74">
        <w:rPr>
          <w:rFonts w:ascii="Century Gothic" w:hAnsi="Century Gothic"/>
          <w:sz w:val="20"/>
          <w:szCs w:val="20"/>
        </w:rPr>
        <w:t xml:space="preserve"> : </w:t>
      </w:r>
      <w:r w:rsidR="00A168DD">
        <w:rPr>
          <w:rFonts w:ascii="Century Gothic" w:hAnsi="Century Gothic"/>
          <w:sz w:val="20"/>
          <w:szCs w:val="20"/>
        </w:rPr>
        <w:t>selon configuration, nous consulter.</w:t>
      </w:r>
    </w:p>
    <w:p w14:paraId="0892A251" w14:textId="45CB939F" w:rsidR="00985616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minimum de lame : </w:t>
      </w:r>
      <w:r w:rsidR="001F1585">
        <w:rPr>
          <w:rFonts w:ascii="Century Gothic" w:hAnsi="Century Gothic"/>
          <w:sz w:val="20"/>
          <w:szCs w:val="20"/>
        </w:rPr>
        <w:t>selon configuration, nous consulter.</w:t>
      </w:r>
      <w:r w:rsidRPr="00AA62C5">
        <w:rPr>
          <w:rFonts w:ascii="Century Gothic" w:hAnsi="Century Gothic"/>
          <w:sz w:val="20"/>
          <w:szCs w:val="20"/>
        </w:rPr>
        <w:t xml:space="preserve"> </w:t>
      </w:r>
    </w:p>
    <w:p w14:paraId="4DAC24CB" w14:textId="0CA21AB8" w:rsidR="00124033" w:rsidRPr="00AA62C5" w:rsidRDefault="00124033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Angle d’ouverture des lames : Jusqu’à </w:t>
      </w:r>
      <w:r w:rsidR="00767F93">
        <w:rPr>
          <w:rFonts w:ascii="Century Gothic" w:hAnsi="Century Gothic"/>
          <w:sz w:val="20"/>
          <w:szCs w:val="20"/>
        </w:rPr>
        <w:t>90</w:t>
      </w:r>
      <w:r>
        <w:rPr>
          <w:rFonts w:ascii="Century Gothic" w:hAnsi="Century Gothic"/>
          <w:sz w:val="20"/>
          <w:szCs w:val="20"/>
        </w:rPr>
        <w:t>°</w:t>
      </w:r>
      <w:r w:rsidR="00767F93">
        <w:rPr>
          <w:rFonts w:ascii="Century Gothic" w:hAnsi="Century Gothic"/>
          <w:sz w:val="20"/>
          <w:szCs w:val="20"/>
        </w:rPr>
        <w:t xml:space="preserve"> (suivant configuration)</w:t>
      </w:r>
    </w:p>
    <w:p w14:paraId="726ED6F4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21393B10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2B9BA85C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0D96993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5803A2D" w14:textId="77777777" w:rsidR="00985616" w:rsidRPr="0060678B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60678B">
        <w:rPr>
          <w:rFonts w:ascii="Century Gothic" w:hAnsi="Century Gothic"/>
          <w:b/>
          <w:i/>
          <w:sz w:val="20"/>
          <w:szCs w:val="20"/>
        </w:rPr>
        <w:t>Options de sécurité :</w:t>
      </w:r>
    </w:p>
    <w:p w14:paraId="0344CBD5" w14:textId="77777777" w:rsidR="00985616" w:rsidRPr="0060678B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60678B">
        <w:rPr>
          <w:rFonts w:ascii="Century Gothic" w:hAnsi="Century Gothic"/>
          <w:sz w:val="20"/>
          <w:szCs w:val="20"/>
        </w:rPr>
        <w:t>Système anti-pincement idéal pour les ERP, les établissements scolaires, notamment pour les circulations.</w:t>
      </w:r>
    </w:p>
    <w:p w14:paraId="014C6B0C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BB35578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59E2D093" w14:textId="5111E0D6" w:rsidR="00985616" w:rsidRPr="00AA62C5" w:rsidRDefault="003B2764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Simple</w:t>
      </w:r>
      <w:r w:rsidR="00985616" w:rsidRPr="00AA62C5">
        <w:rPr>
          <w:rFonts w:ascii="Century Gothic" w:hAnsi="Century Gothic"/>
          <w:sz w:val="20"/>
          <w:szCs w:val="20"/>
        </w:rPr>
        <w:t xml:space="preserve"> vitrage : </w:t>
      </w:r>
      <w:r w:rsidR="001D092E">
        <w:rPr>
          <w:rFonts w:ascii="Century Gothic" w:hAnsi="Century Gothic"/>
          <w:sz w:val="20"/>
          <w:szCs w:val="20"/>
        </w:rPr>
        <w:t>8mm, 10mm, 12mm</w:t>
      </w:r>
      <w:r w:rsidR="009A309F">
        <w:rPr>
          <w:rFonts w:ascii="Century Gothic" w:hAnsi="Century Gothic"/>
          <w:sz w:val="20"/>
          <w:szCs w:val="20"/>
        </w:rPr>
        <w:t xml:space="preserve"> (nous consulter).</w:t>
      </w:r>
    </w:p>
    <w:p w14:paraId="5EBB3BEE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4FF70249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521F88C7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0C29CCA9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3A9D2D5C" w14:textId="77777777" w:rsidR="00985616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d’aération :</w:t>
      </w:r>
    </w:p>
    <w:p w14:paraId="32A3DD76" w14:textId="02BFFD1E" w:rsidR="00D67675" w:rsidRPr="003D0467" w:rsidRDefault="003D0467" w:rsidP="00985616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3D0467">
        <w:rPr>
          <w:rFonts w:ascii="Century Gothic" w:hAnsi="Century Gothic"/>
          <w:sz w:val="20"/>
          <w:szCs w:val="20"/>
        </w:rPr>
        <w:t xml:space="preserve">Le châssis </w:t>
      </w:r>
      <w:proofErr w:type="spellStart"/>
      <w:r w:rsidRPr="003D0467">
        <w:rPr>
          <w:rFonts w:ascii="Century Gothic" w:hAnsi="Century Gothic"/>
          <w:sz w:val="20"/>
          <w:szCs w:val="20"/>
        </w:rPr>
        <w:t>Coltlite</w:t>
      </w:r>
      <w:proofErr w:type="spellEnd"/>
      <w:r w:rsidRPr="003D0467">
        <w:rPr>
          <w:rFonts w:ascii="Century Gothic" w:hAnsi="Century Gothic"/>
          <w:sz w:val="20"/>
          <w:szCs w:val="20"/>
        </w:rPr>
        <w:t xml:space="preserve"> </w:t>
      </w:r>
      <w:r w:rsidR="00EA6652">
        <w:rPr>
          <w:rFonts w:ascii="Century Gothic" w:hAnsi="Century Gothic"/>
          <w:sz w:val="20"/>
          <w:szCs w:val="20"/>
        </w:rPr>
        <w:t xml:space="preserve">CLS </w:t>
      </w:r>
      <w:r w:rsidRPr="003D0467">
        <w:rPr>
          <w:rFonts w:ascii="Century Gothic" w:hAnsi="Century Gothic"/>
          <w:sz w:val="20"/>
          <w:szCs w:val="20"/>
        </w:rPr>
        <w:t>est testé et certifié pour une ventilation journalière, selon la norme EN14351-1 comme fenêtre et portant le marquage CE</w:t>
      </w:r>
      <w:r>
        <w:rPr>
          <w:rFonts w:ascii="Century Gothic" w:hAnsi="Century Gothic"/>
          <w:sz w:val="20"/>
          <w:szCs w:val="20"/>
        </w:rPr>
        <w:t>.</w:t>
      </w:r>
    </w:p>
    <w:p w14:paraId="3AE20494" w14:textId="667BF426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Fonction manuelle possible assurée par l’appareil</w:t>
      </w:r>
      <w:r w:rsidR="00232A1C">
        <w:rPr>
          <w:rFonts w:ascii="Century Gothic" w:hAnsi="Century Gothic"/>
          <w:sz w:val="20"/>
          <w:szCs w:val="20"/>
        </w:rPr>
        <w:t xml:space="preserve"> pour la ventilation naturelle</w:t>
      </w:r>
      <w:r w:rsidR="00710DB8">
        <w:rPr>
          <w:rFonts w:ascii="Century Gothic" w:hAnsi="Century Gothic"/>
          <w:sz w:val="20"/>
          <w:szCs w:val="20"/>
        </w:rPr>
        <w:t xml:space="preserve"> (nous consulter)</w:t>
      </w:r>
      <w:r w:rsidRPr="00AA62C5">
        <w:rPr>
          <w:rFonts w:ascii="Century Gothic" w:hAnsi="Century Gothic"/>
          <w:sz w:val="20"/>
          <w:szCs w:val="20"/>
        </w:rPr>
        <w:t xml:space="preserve">. </w:t>
      </w:r>
    </w:p>
    <w:p w14:paraId="0BD679A9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Fonction aération assurée par l’appareil sans modification :</w:t>
      </w:r>
    </w:p>
    <w:p w14:paraId="3E05FE58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Version pneumatique : Raccordement à un coffret de commande pneumatique de type « confort ».</w:t>
      </w:r>
    </w:p>
    <w:p w14:paraId="06FB476B" w14:textId="129B3605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Version électrique : Raccordement à un coffret de commande électrique avec centrale pluie et vent</w:t>
      </w:r>
      <w:r w:rsidR="00091A48">
        <w:rPr>
          <w:rFonts w:ascii="Century Gothic" w:hAnsi="Century Gothic"/>
          <w:sz w:val="20"/>
          <w:szCs w:val="20"/>
        </w:rPr>
        <w:t xml:space="preserve"> ou centrale ECO</w:t>
      </w:r>
      <w:r w:rsidR="00A81067">
        <w:rPr>
          <w:rFonts w:ascii="Century Gothic" w:hAnsi="Century Gothic"/>
          <w:sz w:val="20"/>
          <w:szCs w:val="20"/>
        </w:rPr>
        <w:t xml:space="preserve"> </w:t>
      </w:r>
      <w:r w:rsidR="00091A48">
        <w:rPr>
          <w:rFonts w:ascii="Century Gothic" w:hAnsi="Century Gothic"/>
          <w:sz w:val="20"/>
          <w:szCs w:val="20"/>
        </w:rPr>
        <w:t>FREE COOLING</w:t>
      </w:r>
      <w:r w:rsidR="00C01407">
        <w:rPr>
          <w:rFonts w:ascii="Century Gothic" w:hAnsi="Century Gothic"/>
          <w:sz w:val="20"/>
          <w:szCs w:val="20"/>
        </w:rPr>
        <w:t xml:space="preserve"> (</w:t>
      </w:r>
      <w:r w:rsidR="009F5B7A">
        <w:rPr>
          <w:rFonts w:ascii="Century Gothic" w:hAnsi="Century Gothic"/>
          <w:sz w:val="20"/>
          <w:szCs w:val="20"/>
        </w:rPr>
        <w:t>se reporter au</w:t>
      </w:r>
      <w:r w:rsidR="00C60EFA">
        <w:rPr>
          <w:rFonts w:ascii="Century Gothic" w:hAnsi="Century Gothic"/>
          <w:sz w:val="20"/>
          <w:szCs w:val="20"/>
        </w:rPr>
        <w:t>x</w:t>
      </w:r>
      <w:r w:rsidR="009F5B7A">
        <w:rPr>
          <w:rFonts w:ascii="Century Gothic" w:hAnsi="Century Gothic"/>
          <w:sz w:val="20"/>
          <w:szCs w:val="20"/>
        </w:rPr>
        <w:t xml:space="preserve"> descriptif</w:t>
      </w:r>
      <w:r w:rsidR="00C60EFA">
        <w:rPr>
          <w:rFonts w:ascii="Century Gothic" w:hAnsi="Century Gothic"/>
          <w:sz w:val="20"/>
          <w:szCs w:val="20"/>
        </w:rPr>
        <w:t>s</w:t>
      </w:r>
      <w:r w:rsidR="009F5B7A">
        <w:rPr>
          <w:rFonts w:ascii="Century Gothic" w:hAnsi="Century Gothic"/>
          <w:sz w:val="20"/>
          <w:szCs w:val="20"/>
        </w:rPr>
        <w:t xml:space="preserve"> d</w:t>
      </w:r>
      <w:r w:rsidR="00C60EFA">
        <w:rPr>
          <w:rFonts w:ascii="Century Gothic" w:hAnsi="Century Gothic"/>
          <w:sz w:val="20"/>
          <w:szCs w:val="20"/>
        </w:rPr>
        <w:t>es produits)</w:t>
      </w:r>
      <w:r w:rsidRPr="00AA62C5">
        <w:rPr>
          <w:rFonts w:ascii="Century Gothic" w:hAnsi="Century Gothic"/>
          <w:sz w:val="20"/>
          <w:szCs w:val="20"/>
        </w:rPr>
        <w:t>.</w:t>
      </w:r>
    </w:p>
    <w:p w14:paraId="59A96C02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5F9D6EA" w14:textId="77777777" w:rsidR="00260801" w:rsidRDefault="00260801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66FBEE5" w14:textId="77777777" w:rsidR="00260801" w:rsidRDefault="00260801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6A0FF1A" w14:textId="77777777" w:rsidR="00260801" w:rsidRDefault="00260801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D0D2961" w14:textId="77777777" w:rsidR="00260801" w:rsidRDefault="00260801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3A1663C" w14:textId="29675AA5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71DC0002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FF9425E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 xml:space="preserve">Quand effectuer l’entretien et la maintenance des châssis de désenfumage ? </w:t>
      </w:r>
    </w:p>
    <w:p w14:paraId="3873CA85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4D2D16E6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5D45370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4D91E061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Contactez-nous : </w:t>
      </w:r>
      <w:hyperlink r:id="rId11" w:history="1">
        <w:r w:rsidRPr="00BA13AF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3A41A8D9" w14:textId="6177DF06" w:rsidR="000A4835" w:rsidRPr="00985616" w:rsidRDefault="000A4835" w:rsidP="00985616"/>
    <w:sectPr w:rsidR="000A4835" w:rsidRPr="00985616" w:rsidSect="00A941BF">
      <w:headerReference w:type="default" r:id="rId12"/>
      <w:footerReference w:type="default" r:id="rId13"/>
      <w:type w:val="continuous"/>
      <w:pgSz w:w="11910" w:h="16840"/>
      <w:pgMar w:top="2552" w:right="284" w:bottom="1276" w:left="28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B1927" w14:textId="77777777" w:rsidR="00FE1DB2" w:rsidRDefault="00FE1DB2" w:rsidP="0013656B">
      <w:r>
        <w:separator/>
      </w:r>
    </w:p>
  </w:endnote>
  <w:endnote w:type="continuationSeparator" w:id="0">
    <w:p w14:paraId="5ED61DA5" w14:textId="77777777" w:rsidR="00FE1DB2" w:rsidRDefault="00FE1DB2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379932867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201072435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88F9" w14:textId="77777777" w:rsidR="00FE1DB2" w:rsidRDefault="00FE1DB2" w:rsidP="0013656B">
      <w:r>
        <w:separator/>
      </w:r>
    </w:p>
  </w:footnote>
  <w:footnote w:type="continuationSeparator" w:id="0">
    <w:p w14:paraId="3C6B298E" w14:textId="77777777" w:rsidR="00FE1DB2" w:rsidRDefault="00FE1DB2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0F8BC22B" w:rsidR="0013656B" w:rsidRDefault="0038257E">
    <w:pPr>
      <w:pStyle w:val="En-tte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3C0CC9DC">
          <wp:simplePos x="0" y="0"/>
          <wp:positionH relativeFrom="column">
            <wp:posOffset>6415184</wp:posOffset>
          </wp:positionH>
          <wp:positionV relativeFrom="paragraph">
            <wp:posOffset>-62340</wp:posOffset>
          </wp:positionV>
          <wp:extent cx="685800" cy="790818"/>
          <wp:effectExtent l="0" t="0" r="0" b="9525"/>
          <wp:wrapNone/>
          <wp:docPr id="935202030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41" behindDoc="0" locked="0" layoutInCell="1" allowOverlap="1" wp14:anchorId="74EFD211" wp14:editId="7FA4A769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513631144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F3C14"/>
    <w:multiLevelType w:val="hybridMultilevel"/>
    <w:tmpl w:val="0D9A22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9"/>
  </w:num>
  <w:num w:numId="2" w16cid:durableId="1473055755">
    <w:abstractNumId w:val="6"/>
  </w:num>
  <w:num w:numId="3" w16cid:durableId="2074624578">
    <w:abstractNumId w:val="2"/>
  </w:num>
  <w:num w:numId="4" w16cid:durableId="573666678">
    <w:abstractNumId w:val="4"/>
  </w:num>
  <w:num w:numId="5" w16cid:durableId="1248348294">
    <w:abstractNumId w:val="3"/>
  </w:num>
  <w:num w:numId="6" w16cid:durableId="1424766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0"/>
  </w:num>
  <w:num w:numId="12" w16cid:durableId="2045324607">
    <w:abstractNumId w:val="11"/>
  </w:num>
  <w:num w:numId="13" w16cid:durableId="1358461964">
    <w:abstractNumId w:val="12"/>
  </w:num>
  <w:num w:numId="14" w16cid:durableId="406540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30440"/>
    <w:rsid w:val="00034C3D"/>
    <w:rsid w:val="000505F6"/>
    <w:rsid w:val="00051A63"/>
    <w:rsid w:val="000521E5"/>
    <w:rsid w:val="00063226"/>
    <w:rsid w:val="00072305"/>
    <w:rsid w:val="0008104E"/>
    <w:rsid w:val="00084C7B"/>
    <w:rsid w:val="00091A48"/>
    <w:rsid w:val="000978CA"/>
    <w:rsid w:val="000A4835"/>
    <w:rsid w:val="000C2341"/>
    <w:rsid w:val="000C354B"/>
    <w:rsid w:val="00107112"/>
    <w:rsid w:val="0011120C"/>
    <w:rsid w:val="0011294D"/>
    <w:rsid w:val="00120364"/>
    <w:rsid w:val="001207AF"/>
    <w:rsid w:val="00124033"/>
    <w:rsid w:val="00126C81"/>
    <w:rsid w:val="0013656B"/>
    <w:rsid w:val="00145E6A"/>
    <w:rsid w:val="00146758"/>
    <w:rsid w:val="00146F86"/>
    <w:rsid w:val="0015167D"/>
    <w:rsid w:val="001A314A"/>
    <w:rsid w:val="001A39D1"/>
    <w:rsid w:val="001A40F1"/>
    <w:rsid w:val="001A6BDC"/>
    <w:rsid w:val="001B625D"/>
    <w:rsid w:val="001C21D7"/>
    <w:rsid w:val="001D092E"/>
    <w:rsid w:val="001D368C"/>
    <w:rsid w:val="001D760F"/>
    <w:rsid w:val="001E200C"/>
    <w:rsid w:val="001F1585"/>
    <w:rsid w:val="001F6144"/>
    <w:rsid w:val="00202737"/>
    <w:rsid w:val="00225AF5"/>
    <w:rsid w:val="00225B61"/>
    <w:rsid w:val="00232A1C"/>
    <w:rsid w:val="00257CC6"/>
    <w:rsid w:val="00260801"/>
    <w:rsid w:val="00260826"/>
    <w:rsid w:val="002644C8"/>
    <w:rsid w:val="002905AD"/>
    <w:rsid w:val="002971E0"/>
    <w:rsid w:val="002A3A8B"/>
    <w:rsid w:val="002A633D"/>
    <w:rsid w:val="002B54F8"/>
    <w:rsid w:val="002C7E08"/>
    <w:rsid w:val="002D34CD"/>
    <w:rsid w:val="002F3031"/>
    <w:rsid w:val="00301576"/>
    <w:rsid w:val="0031482B"/>
    <w:rsid w:val="00314C97"/>
    <w:rsid w:val="003210C2"/>
    <w:rsid w:val="00334C41"/>
    <w:rsid w:val="003364F3"/>
    <w:rsid w:val="00344208"/>
    <w:rsid w:val="00344DE8"/>
    <w:rsid w:val="00355527"/>
    <w:rsid w:val="0038257E"/>
    <w:rsid w:val="003B2764"/>
    <w:rsid w:val="003B4AAE"/>
    <w:rsid w:val="003C5C4D"/>
    <w:rsid w:val="003D0467"/>
    <w:rsid w:val="003E6FE6"/>
    <w:rsid w:val="003F165F"/>
    <w:rsid w:val="003F5505"/>
    <w:rsid w:val="00415628"/>
    <w:rsid w:val="00437B3A"/>
    <w:rsid w:val="0044236D"/>
    <w:rsid w:val="0047438A"/>
    <w:rsid w:val="0047490D"/>
    <w:rsid w:val="00477F7B"/>
    <w:rsid w:val="0049659E"/>
    <w:rsid w:val="004A0460"/>
    <w:rsid w:val="004A2F8A"/>
    <w:rsid w:val="004B5308"/>
    <w:rsid w:val="004D72E9"/>
    <w:rsid w:val="004E0643"/>
    <w:rsid w:val="00526EFF"/>
    <w:rsid w:val="00547DC2"/>
    <w:rsid w:val="00552D75"/>
    <w:rsid w:val="00564D0A"/>
    <w:rsid w:val="00567744"/>
    <w:rsid w:val="00571245"/>
    <w:rsid w:val="00575060"/>
    <w:rsid w:val="00581A5A"/>
    <w:rsid w:val="00581ECF"/>
    <w:rsid w:val="005910D0"/>
    <w:rsid w:val="005D3595"/>
    <w:rsid w:val="005E29CA"/>
    <w:rsid w:val="00602AD3"/>
    <w:rsid w:val="0060477D"/>
    <w:rsid w:val="006063BD"/>
    <w:rsid w:val="0060678B"/>
    <w:rsid w:val="00613FA2"/>
    <w:rsid w:val="006155CB"/>
    <w:rsid w:val="006158EE"/>
    <w:rsid w:val="00641E81"/>
    <w:rsid w:val="0065201E"/>
    <w:rsid w:val="0065313B"/>
    <w:rsid w:val="00653854"/>
    <w:rsid w:val="006828A6"/>
    <w:rsid w:val="006A2FBE"/>
    <w:rsid w:val="006B3B4B"/>
    <w:rsid w:val="006D23AD"/>
    <w:rsid w:val="006F4953"/>
    <w:rsid w:val="00707DAA"/>
    <w:rsid w:val="00710B5A"/>
    <w:rsid w:val="00710DB8"/>
    <w:rsid w:val="007145C4"/>
    <w:rsid w:val="00723D08"/>
    <w:rsid w:val="00727F43"/>
    <w:rsid w:val="007342DE"/>
    <w:rsid w:val="00735845"/>
    <w:rsid w:val="0073634E"/>
    <w:rsid w:val="007404AA"/>
    <w:rsid w:val="00753AB7"/>
    <w:rsid w:val="00756B8F"/>
    <w:rsid w:val="00765B1B"/>
    <w:rsid w:val="00767F93"/>
    <w:rsid w:val="00783EBA"/>
    <w:rsid w:val="00787BD1"/>
    <w:rsid w:val="00791182"/>
    <w:rsid w:val="00793F9E"/>
    <w:rsid w:val="007A05EA"/>
    <w:rsid w:val="007A44B4"/>
    <w:rsid w:val="007B24A7"/>
    <w:rsid w:val="007B513C"/>
    <w:rsid w:val="007C111C"/>
    <w:rsid w:val="007C26F5"/>
    <w:rsid w:val="007E772A"/>
    <w:rsid w:val="007F1356"/>
    <w:rsid w:val="007F6D44"/>
    <w:rsid w:val="00806507"/>
    <w:rsid w:val="00833498"/>
    <w:rsid w:val="008730F5"/>
    <w:rsid w:val="00874634"/>
    <w:rsid w:val="00886A00"/>
    <w:rsid w:val="008A458F"/>
    <w:rsid w:val="008B6244"/>
    <w:rsid w:val="008C3EFB"/>
    <w:rsid w:val="008C58F6"/>
    <w:rsid w:val="008E0780"/>
    <w:rsid w:val="008E6C75"/>
    <w:rsid w:val="008F387A"/>
    <w:rsid w:val="008F6D64"/>
    <w:rsid w:val="008F6E9B"/>
    <w:rsid w:val="00913E2D"/>
    <w:rsid w:val="009246AE"/>
    <w:rsid w:val="0094269B"/>
    <w:rsid w:val="0097124D"/>
    <w:rsid w:val="009759AB"/>
    <w:rsid w:val="00980B20"/>
    <w:rsid w:val="00985616"/>
    <w:rsid w:val="009979AC"/>
    <w:rsid w:val="009A309F"/>
    <w:rsid w:val="009A64E4"/>
    <w:rsid w:val="009E6AC5"/>
    <w:rsid w:val="009F1321"/>
    <w:rsid w:val="009F5B7A"/>
    <w:rsid w:val="00A07341"/>
    <w:rsid w:val="00A07497"/>
    <w:rsid w:val="00A168DD"/>
    <w:rsid w:val="00A220B5"/>
    <w:rsid w:val="00A3026C"/>
    <w:rsid w:val="00A32FB9"/>
    <w:rsid w:val="00A37CD8"/>
    <w:rsid w:val="00A66126"/>
    <w:rsid w:val="00A81067"/>
    <w:rsid w:val="00A85A74"/>
    <w:rsid w:val="00A93693"/>
    <w:rsid w:val="00A941BF"/>
    <w:rsid w:val="00AA62C5"/>
    <w:rsid w:val="00AC6729"/>
    <w:rsid w:val="00B15B6C"/>
    <w:rsid w:val="00B24535"/>
    <w:rsid w:val="00B31C35"/>
    <w:rsid w:val="00B345DA"/>
    <w:rsid w:val="00B401CF"/>
    <w:rsid w:val="00B47352"/>
    <w:rsid w:val="00B5325B"/>
    <w:rsid w:val="00B53295"/>
    <w:rsid w:val="00B66796"/>
    <w:rsid w:val="00B676B5"/>
    <w:rsid w:val="00B77FB1"/>
    <w:rsid w:val="00B91806"/>
    <w:rsid w:val="00BB1308"/>
    <w:rsid w:val="00BB386B"/>
    <w:rsid w:val="00BD5A03"/>
    <w:rsid w:val="00BE18C8"/>
    <w:rsid w:val="00BE48EC"/>
    <w:rsid w:val="00BF5D2A"/>
    <w:rsid w:val="00C01407"/>
    <w:rsid w:val="00C13A13"/>
    <w:rsid w:val="00C24FD7"/>
    <w:rsid w:val="00C34DA2"/>
    <w:rsid w:val="00C4052D"/>
    <w:rsid w:val="00C535D1"/>
    <w:rsid w:val="00C56A6C"/>
    <w:rsid w:val="00C60ABC"/>
    <w:rsid w:val="00C60D44"/>
    <w:rsid w:val="00C60EFA"/>
    <w:rsid w:val="00C64FE5"/>
    <w:rsid w:val="00C70883"/>
    <w:rsid w:val="00C76DD7"/>
    <w:rsid w:val="00C92CCC"/>
    <w:rsid w:val="00C96111"/>
    <w:rsid w:val="00CA6F42"/>
    <w:rsid w:val="00CA735C"/>
    <w:rsid w:val="00CC43BC"/>
    <w:rsid w:val="00CD0B81"/>
    <w:rsid w:val="00CD393C"/>
    <w:rsid w:val="00CE0452"/>
    <w:rsid w:val="00CE1E7C"/>
    <w:rsid w:val="00D0011C"/>
    <w:rsid w:val="00D04FB2"/>
    <w:rsid w:val="00D10C29"/>
    <w:rsid w:val="00D10C42"/>
    <w:rsid w:val="00D12E18"/>
    <w:rsid w:val="00D226AE"/>
    <w:rsid w:val="00D248E2"/>
    <w:rsid w:val="00D3437F"/>
    <w:rsid w:val="00D544C4"/>
    <w:rsid w:val="00D661F9"/>
    <w:rsid w:val="00D67675"/>
    <w:rsid w:val="00D71650"/>
    <w:rsid w:val="00D83721"/>
    <w:rsid w:val="00DA3521"/>
    <w:rsid w:val="00DA6EF9"/>
    <w:rsid w:val="00DB1B0A"/>
    <w:rsid w:val="00DC02B3"/>
    <w:rsid w:val="00DF10F5"/>
    <w:rsid w:val="00E057BD"/>
    <w:rsid w:val="00E20D06"/>
    <w:rsid w:val="00E21CA7"/>
    <w:rsid w:val="00E23442"/>
    <w:rsid w:val="00E334C1"/>
    <w:rsid w:val="00E3644F"/>
    <w:rsid w:val="00E50338"/>
    <w:rsid w:val="00E56EA3"/>
    <w:rsid w:val="00E73D39"/>
    <w:rsid w:val="00E837B9"/>
    <w:rsid w:val="00EA37A4"/>
    <w:rsid w:val="00EA64CF"/>
    <w:rsid w:val="00EA6652"/>
    <w:rsid w:val="00EC5912"/>
    <w:rsid w:val="00EC6768"/>
    <w:rsid w:val="00EC6C00"/>
    <w:rsid w:val="00ED4AAA"/>
    <w:rsid w:val="00EE1005"/>
    <w:rsid w:val="00EE370A"/>
    <w:rsid w:val="00EE6625"/>
    <w:rsid w:val="00F14ACD"/>
    <w:rsid w:val="00F27F2D"/>
    <w:rsid w:val="00F5085F"/>
    <w:rsid w:val="00F54347"/>
    <w:rsid w:val="00F56196"/>
    <w:rsid w:val="00F71924"/>
    <w:rsid w:val="00F86967"/>
    <w:rsid w:val="00F90BFB"/>
    <w:rsid w:val="00FA1A73"/>
    <w:rsid w:val="00FB56B8"/>
    <w:rsid w:val="00FB65BF"/>
    <w:rsid w:val="00FC4C9D"/>
    <w:rsid w:val="00FC6277"/>
    <w:rsid w:val="00FE1DB2"/>
    <w:rsid w:val="00FE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C60D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SharedWithUsers xmlns="c7b0551d-2df3-47b0-8c0c-214e9170b8a9">
      <UserInfo>
        <DisplayName/>
        <AccountId xsi:nil="true"/>
        <AccountType/>
      </UserInfo>
    </SharedWithUsers>
    <_Flow_SignoffStatus xmlns="39d20daa-deaf-4c0a-a753-4201deb80cb7" xsi:nil="true"/>
    <trait_x00e9_ xmlns="39d20daa-deaf-4c0a-a753-4201deb80c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  <ds:schemaRef ds:uri="e651979c-3ad3-4d5b-8cfd-c5f7c88a09a2"/>
  </ds:schemaRefs>
</ds:datastoreItem>
</file>

<file path=customXml/itemProps2.xml><?xml version="1.0" encoding="utf-8"?>
<ds:datastoreItem xmlns:ds="http://schemas.openxmlformats.org/officeDocument/2006/customXml" ds:itemID="{2F434058-5B47-41B8-80E5-5FC5DCF0997A}"/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194</cp:revision>
  <dcterms:created xsi:type="dcterms:W3CDTF">2025-09-11T12:57:00Z</dcterms:created>
  <dcterms:modified xsi:type="dcterms:W3CDTF">2026-07-20T09:20:00Z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Order">
    <vt:r8>1239200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